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405" w:rsidRDefault="0029126F">
      <w:pPr>
        <w:spacing w:line="560" w:lineRule="exact"/>
        <w:jc w:val="center"/>
        <w:rPr>
          <w:rFonts w:ascii="黑体" w:eastAsia="黑体" w:hAnsi="黑体" w:cs="Times New Roman"/>
          <w:b/>
          <w:sz w:val="44"/>
          <w:szCs w:val="44"/>
        </w:rPr>
      </w:pPr>
      <w:r>
        <w:rPr>
          <w:rFonts w:ascii="黑体" w:eastAsia="黑体" w:hAnsi="黑体" w:cs="Times New Roman" w:hint="eastAsia"/>
          <w:b/>
          <w:sz w:val="44"/>
          <w:szCs w:val="44"/>
        </w:rPr>
        <w:t>第八届研究生学术节之</w:t>
      </w:r>
      <w:r>
        <w:rPr>
          <w:rFonts w:ascii="黑体" w:eastAsia="黑体" w:hAnsi="黑体" w:cs="Times New Roman" w:hint="cs"/>
          <w:b/>
          <w:sz w:val="44"/>
          <w:szCs w:val="44"/>
        </w:rPr>
        <w:t>“</w:t>
      </w:r>
      <w:r>
        <w:rPr>
          <w:rFonts w:ascii="黑体" w:eastAsia="黑体" w:hAnsi="黑体" w:cs="Times New Roman" w:hint="eastAsia"/>
          <w:b/>
          <w:sz w:val="44"/>
          <w:szCs w:val="44"/>
        </w:rPr>
        <w:t>文</w:t>
      </w:r>
      <w:proofErr w:type="gramStart"/>
      <w:r>
        <w:rPr>
          <w:rFonts w:ascii="黑体" w:eastAsia="黑体" w:hAnsi="黑体" w:cs="Times New Roman" w:hint="eastAsia"/>
          <w:b/>
          <w:sz w:val="44"/>
          <w:szCs w:val="44"/>
        </w:rPr>
        <w:t>澜</w:t>
      </w:r>
      <w:proofErr w:type="gramEnd"/>
      <w:r>
        <w:rPr>
          <w:rFonts w:ascii="黑体" w:eastAsia="黑体" w:hAnsi="黑体" w:cs="Times New Roman" w:hint="eastAsia"/>
          <w:b/>
          <w:sz w:val="44"/>
          <w:szCs w:val="44"/>
        </w:rPr>
        <w:t>大讲堂</w:t>
      </w:r>
      <w:r>
        <w:rPr>
          <w:rFonts w:ascii="黑体" w:eastAsia="黑体" w:hAnsi="黑体" w:cs="Times New Roman" w:hint="cs"/>
          <w:b/>
          <w:sz w:val="44"/>
          <w:szCs w:val="44"/>
        </w:rPr>
        <w:t>”</w:t>
      </w:r>
    </w:p>
    <w:p w:rsidR="003E0405" w:rsidRDefault="0029126F">
      <w:pPr>
        <w:spacing w:afterLines="100" w:after="312" w:line="560" w:lineRule="exact"/>
        <w:jc w:val="center"/>
        <w:rPr>
          <w:rFonts w:ascii="黑体" w:eastAsia="黑体" w:hAnsi="黑体" w:cs="Times New Roman"/>
          <w:b/>
          <w:sz w:val="44"/>
          <w:szCs w:val="44"/>
        </w:rPr>
      </w:pPr>
      <w:r>
        <w:rPr>
          <w:rFonts w:ascii="黑体" w:eastAsia="黑体" w:hAnsi="黑体" w:cs="Times New Roman" w:hint="eastAsia"/>
          <w:b/>
          <w:sz w:val="44"/>
          <w:szCs w:val="44"/>
        </w:rPr>
        <w:t>系列讲座投标承办细则</w:t>
      </w:r>
    </w:p>
    <w:p w:rsidR="003E0405" w:rsidRDefault="0029126F">
      <w:pPr>
        <w:spacing w:line="560" w:lineRule="exact"/>
        <w:rPr>
          <w:rFonts w:ascii="仿宋" w:eastAsia="仿宋" w:hAnsi="仿宋" w:cs="Times New Roman"/>
          <w:sz w:val="28"/>
          <w:szCs w:val="28"/>
        </w:rPr>
      </w:pPr>
      <w:r>
        <w:rPr>
          <w:rFonts w:ascii="仿宋" w:eastAsia="仿宋" w:hAnsi="仿宋" w:cs="Times New Roman" w:hint="eastAsia"/>
          <w:sz w:val="28"/>
          <w:szCs w:val="28"/>
        </w:rPr>
        <w:t>各学院（中心）：</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为营造敢于探索、勇于创新的学术氛围，巩固和强化</w:t>
      </w:r>
      <w:r>
        <w:rPr>
          <w:rFonts w:ascii="仿宋" w:eastAsia="仿宋" w:hAnsi="仿宋" w:cs="Times New Roman" w:hint="cs"/>
          <w:sz w:val="28"/>
          <w:szCs w:val="28"/>
        </w:rPr>
        <w:t>“</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w:t>
      </w:r>
      <w:r>
        <w:rPr>
          <w:rFonts w:ascii="仿宋" w:eastAsia="仿宋" w:hAnsi="仿宋" w:cs="Times New Roman" w:hint="cs"/>
          <w:sz w:val="28"/>
          <w:szCs w:val="28"/>
        </w:rPr>
        <w:t>”</w:t>
      </w:r>
      <w:r>
        <w:rPr>
          <w:rFonts w:ascii="仿宋" w:eastAsia="仿宋" w:hAnsi="仿宋" w:cs="Times New Roman" w:hint="eastAsia"/>
          <w:sz w:val="28"/>
          <w:szCs w:val="28"/>
        </w:rPr>
        <w:t>学术品牌地位，使之正常、有序、有效地开展，研究生院、党委研究生</w:t>
      </w:r>
      <w:proofErr w:type="gramStart"/>
      <w:r>
        <w:rPr>
          <w:rFonts w:ascii="仿宋" w:eastAsia="仿宋" w:hAnsi="仿宋" w:cs="Times New Roman" w:hint="eastAsia"/>
          <w:sz w:val="28"/>
          <w:szCs w:val="28"/>
        </w:rPr>
        <w:t>工作部现制定</w:t>
      </w:r>
      <w:proofErr w:type="gramEnd"/>
      <w:r>
        <w:rPr>
          <w:rFonts w:ascii="仿宋" w:eastAsia="仿宋" w:hAnsi="仿宋" w:cs="Times New Roman" w:hint="eastAsia"/>
          <w:sz w:val="28"/>
          <w:szCs w:val="28"/>
        </w:rPr>
        <w:t>《第八届研究生学术节之</w:t>
      </w:r>
      <w:r>
        <w:rPr>
          <w:rFonts w:ascii="仿宋" w:eastAsia="仿宋" w:hAnsi="仿宋" w:cs="Times New Roman" w:hint="cs"/>
          <w:sz w:val="28"/>
          <w:szCs w:val="28"/>
        </w:rPr>
        <w:t>“</w:t>
      </w:r>
      <w:r>
        <w:rPr>
          <w:rFonts w:ascii="仿宋" w:eastAsia="仿宋" w:hAnsi="仿宋" w:cs="Times New Roman" w:hint="eastAsia"/>
          <w:sz w:val="28"/>
          <w:szCs w:val="28"/>
        </w:rPr>
        <w:t>文澜大讲堂</w:t>
      </w:r>
      <w:r>
        <w:rPr>
          <w:rFonts w:ascii="仿宋" w:eastAsia="仿宋" w:hAnsi="仿宋" w:cs="Times New Roman" w:hint="cs"/>
          <w:sz w:val="28"/>
          <w:szCs w:val="28"/>
        </w:rPr>
        <w:t>”</w:t>
      </w:r>
      <w:r>
        <w:rPr>
          <w:rFonts w:ascii="仿宋" w:eastAsia="仿宋" w:hAnsi="仿宋" w:cs="Times New Roman" w:hint="eastAsia"/>
          <w:sz w:val="28"/>
          <w:szCs w:val="28"/>
        </w:rPr>
        <w:t>系列讲座投标承办细则》，请各学院（中心）遵照执行。</w:t>
      </w:r>
    </w:p>
    <w:p w:rsidR="003E0405" w:rsidRPr="00CF4804"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cs"/>
          <w:sz w:val="28"/>
          <w:szCs w:val="28"/>
        </w:rPr>
        <w:t>“</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w:t>
      </w:r>
      <w:r>
        <w:rPr>
          <w:rFonts w:ascii="仿宋" w:eastAsia="仿宋" w:hAnsi="仿宋" w:cs="Times New Roman" w:hint="cs"/>
          <w:sz w:val="28"/>
          <w:szCs w:val="28"/>
        </w:rPr>
        <w:t>”</w:t>
      </w:r>
      <w:r>
        <w:rPr>
          <w:rFonts w:ascii="仿宋" w:eastAsia="仿宋" w:hAnsi="仿宋" w:cs="Times New Roman" w:hint="eastAsia"/>
          <w:sz w:val="28"/>
          <w:szCs w:val="28"/>
        </w:rPr>
        <w:t>分为三个子品牌：名家讲坛、新锐论坛和校友专场。其中，名家讲坛和新锐论坛采用校研究生会学术部自主举办和各学院（中心）投标承办两种方式，</w:t>
      </w:r>
      <w:r w:rsidRPr="00CA16F9">
        <w:rPr>
          <w:rFonts w:ascii="仿宋" w:eastAsia="仿宋" w:hAnsi="仿宋" w:cs="Times New Roman" w:hint="eastAsia"/>
          <w:sz w:val="28"/>
          <w:szCs w:val="28"/>
        </w:rPr>
        <w:t>校友专场由校研究生会学术部不定期自主举办</w:t>
      </w:r>
      <w:r w:rsidRPr="00CF4804">
        <w:rPr>
          <w:rFonts w:ascii="仿宋" w:eastAsia="仿宋" w:hAnsi="仿宋" w:cs="Times New Roman" w:hint="eastAsia"/>
          <w:sz w:val="28"/>
          <w:szCs w:val="28"/>
        </w:rPr>
        <w:t>。</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学院（中心）投标承办</w:t>
      </w:r>
      <w:r>
        <w:rPr>
          <w:rFonts w:ascii="仿宋" w:eastAsia="仿宋" w:hAnsi="仿宋" w:cs="Times New Roman" w:hint="cs"/>
          <w:sz w:val="28"/>
          <w:szCs w:val="28"/>
        </w:rPr>
        <w:t>“</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w:t>
      </w:r>
      <w:r>
        <w:rPr>
          <w:rFonts w:ascii="仿宋" w:eastAsia="仿宋" w:hAnsi="仿宋" w:cs="Times New Roman" w:hint="cs"/>
          <w:sz w:val="28"/>
          <w:szCs w:val="28"/>
        </w:rPr>
        <w:t>”</w:t>
      </w:r>
      <w:r>
        <w:rPr>
          <w:rFonts w:ascii="仿宋" w:eastAsia="仿宋" w:hAnsi="仿宋" w:cs="Times New Roman" w:hint="eastAsia"/>
          <w:sz w:val="28"/>
          <w:szCs w:val="28"/>
        </w:rPr>
        <w:t>的具体工作安排如下：</w:t>
      </w:r>
    </w:p>
    <w:p w:rsidR="003E0405" w:rsidRDefault="0029126F">
      <w:pPr>
        <w:spacing w:line="56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一、</w:t>
      </w:r>
      <w:r>
        <w:rPr>
          <w:rFonts w:ascii="仿宋" w:eastAsia="仿宋" w:hAnsi="仿宋" w:cs="Times New Roman"/>
          <w:b/>
          <w:sz w:val="28"/>
          <w:szCs w:val="28"/>
        </w:rPr>
        <w:t xml:space="preserve"> </w:t>
      </w:r>
      <w:r>
        <w:rPr>
          <w:rFonts w:ascii="仿宋" w:eastAsia="仿宋" w:hAnsi="仿宋" w:cs="Times New Roman" w:hint="eastAsia"/>
          <w:b/>
          <w:sz w:val="28"/>
          <w:szCs w:val="28"/>
        </w:rPr>
        <w:t>承办原则</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本学年校研究生会将向各学院（中心）共招标</w:t>
      </w:r>
      <w:r w:rsidRPr="00CA16F9">
        <w:rPr>
          <w:rFonts w:ascii="仿宋" w:eastAsia="仿宋" w:hAnsi="仿宋" w:cs="Times New Roman"/>
          <w:sz w:val="28"/>
          <w:szCs w:val="28"/>
        </w:rPr>
        <w:t>15</w:t>
      </w:r>
      <w:r w:rsidRPr="00CA16F9">
        <w:rPr>
          <w:rFonts w:ascii="仿宋" w:eastAsia="仿宋" w:hAnsi="仿宋" w:cs="Times New Roman" w:hint="eastAsia"/>
          <w:sz w:val="28"/>
          <w:szCs w:val="28"/>
        </w:rPr>
        <w:t>期</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大讲堂”，各学院（中心）可多次参与竞标，但在符合相关要求下，优先考虑未申办过的学院（中心）。校研究生会每周将综合考虑每期各学院（中心）申报书的质量及讲座影响力等因素确定至多</w:t>
      </w:r>
      <w:r>
        <w:rPr>
          <w:rFonts w:ascii="仿宋" w:eastAsia="仿宋" w:hAnsi="仿宋" w:cs="Times New Roman"/>
          <w:sz w:val="28"/>
          <w:szCs w:val="28"/>
        </w:rPr>
        <w:t>2</w:t>
      </w:r>
      <w:r>
        <w:rPr>
          <w:rFonts w:ascii="仿宋" w:eastAsia="仿宋" w:hAnsi="仿宋" w:cs="Times New Roman" w:hint="eastAsia"/>
          <w:sz w:val="28"/>
          <w:szCs w:val="28"/>
        </w:rPr>
        <w:t>个竞标成功学院，并在其举办活动时进行考核评分。</w:t>
      </w:r>
    </w:p>
    <w:p w:rsidR="003E0405" w:rsidRDefault="0029126F">
      <w:pPr>
        <w:spacing w:line="560" w:lineRule="exact"/>
        <w:ind w:firstLineChars="200" w:firstLine="562"/>
        <w:rPr>
          <w:rFonts w:ascii="仿宋" w:eastAsia="仿宋" w:hAnsi="仿宋" w:cs="Times New Roman"/>
          <w:b/>
          <w:sz w:val="28"/>
          <w:szCs w:val="28"/>
        </w:rPr>
      </w:pPr>
      <w:r>
        <w:rPr>
          <w:rFonts w:ascii="仿宋" w:eastAsia="仿宋" w:hAnsi="仿宋" w:cs="Times New Roman" w:hint="eastAsia"/>
          <w:b/>
          <w:sz w:val="28"/>
          <w:szCs w:val="28"/>
        </w:rPr>
        <w:t>二、</w:t>
      </w:r>
      <w:r>
        <w:rPr>
          <w:rFonts w:ascii="仿宋" w:eastAsia="仿宋" w:hAnsi="仿宋" w:cs="Times New Roman"/>
          <w:b/>
          <w:sz w:val="28"/>
          <w:szCs w:val="28"/>
        </w:rPr>
        <w:t xml:space="preserve"> </w:t>
      </w:r>
      <w:r>
        <w:rPr>
          <w:rFonts w:ascii="仿宋" w:eastAsia="仿宋" w:hAnsi="仿宋" w:cs="Times New Roman" w:hint="eastAsia"/>
          <w:b/>
          <w:sz w:val="28"/>
          <w:szCs w:val="28"/>
        </w:rPr>
        <w:t>申报流程</w:t>
      </w:r>
    </w:p>
    <w:p w:rsidR="003E0405" w:rsidRDefault="0029126F">
      <w:pPr>
        <w:rPr>
          <w:rFonts w:asciiTheme="minorEastAsia" w:eastAsiaTheme="minorEastAsia" w:hAnsiTheme="minorEastAsia"/>
        </w:rPr>
      </w:pPr>
      <w:r>
        <w:rPr>
          <w:rFonts w:ascii="仿宋" w:eastAsia="仿宋" w:hAnsi="仿宋"/>
        </w:rPr>
        <w:br w:type="page"/>
      </w:r>
      <w:r w:rsidR="00F969CF">
        <w:rPr>
          <w:rFonts w:asciiTheme="minorEastAsia" w:eastAsiaTheme="minorEastAsia" w:hAnsiTheme="minorEastAsia"/>
        </w:rPr>
        <w:lastRenderedPageBrea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1" o:spid="_x0000_s1026" type="#_x0000_t176" style="position:absolute;left:0;text-align:left;margin-left:25.2pt;margin-top:9pt;width:86.4pt;height:33.6pt;z-index:251658240;mso-width-relative:page;mso-height-relative:page;v-text-anchor:middle" o:preferrelative="t" strokecolor="#f79646" strokeweight="2pt">
            <v:stroke miterlimit="2"/>
            <v:textbox>
              <w:txbxContent>
                <w:p w:rsidR="003E0405" w:rsidRDefault="0029126F">
                  <w:pPr>
                    <w:jc w:val="center"/>
                    <w:rPr>
                      <w:sz w:val="24"/>
                      <w:szCs w:val="24"/>
                    </w:rPr>
                  </w:pPr>
                  <w:r>
                    <w:rPr>
                      <w:rFonts w:hint="eastAsia"/>
                      <w:sz w:val="24"/>
                      <w:szCs w:val="24"/>
                    </w:rPr>
                    <w:t>竞标</w:t>
                  </w:r>
                </w:p>
              </w:txbxContent>
            </v:textbox>
          </v:shape>
        </w:pict>
      </w:r>
    </w:p>
    <w:p w:rsidR="003E0405" w:rsidRDefault="00F969CF">
      <w:pPr>
        <w:rPr>
          <w:rFonts w:asciiTheme="minorEastAsia" w:eastAsiaTheme="minorEastAsia" w:hAnsiTheme="minorEastAsia"/>
        </w:rPr>
      </w:pPr>
      <w:r>
        <w:rPr>
          <w:rFonts w:asciiTheme="minorEastAsia" w:eastAsiaTheme="minorEastAsia" w:hAnsiTheme="minorEastAsia"/>
        </w:rPr>
        <w:pict>
          <v:line id="直接连接符 4" o:spid="_x0000_s1027" style="position:absolute;left:0;text-align:left;z-index:251659264;mso-width-relative:page;mso-height-relative:page" from="111.4pt,9.9pt" to="247.65pt,9.95pt" o:preferrelative="t" strokecolor="#4a7ebb">
            <v:stroke miterlimit="2"/>
          </v:line>
        </w:pict>
      </w:r>
      <w:r>
        <w:rPr>
          <w:rFonts w:asciiTheme="minorEastAsia" w:eastAsiaTheme="minorEastAsia" w:hAnsiTheme="minorEastAsia"/>
        </w:rPr>
        <w:pict>
          <v:shapetype id="_x0000_t32" coordsize="21600,21600" o:spt="32" o:oned="t" path="m,l21600,21600e" filled="f">
            <v:path arrowok="t" fillok="f" o:connecttype="none"/>
            <o:lock v:ext="edit" shapetype="t"/>
          </v:shapetype>
          <v:shape id="直接箭头连接符 5" o:spid="_x0000_s1028" type="#_x0000_t32" style="position:absolute;left:0;text-align:left;margin-left:247.55pt;margin-top:10.2pt;width:.05pt;height:27pt;z-index:251660288;mso-width-relative:page;mso-height-relative:page" o:preferrelative="t" filled="t" strokecolor="#4a7ebb">
            <v:stroke endarrow="open" miterlimit="2"/>
          </v:shape>
        </w:pict>
      </w:r>
    </w:p>
    <w:p w:rsidR="003E0405" w:rsidRDefault="00F969CF">
      <w:pPr>
        <w:rPr>
          <w:rFonts w:asciiTheme="minorEastAsia" w:eastAsiaTheme="minorEastAsia" w:hAnsiTheme="minorEastAsia"/>
        </w:rPr>
      </w:pPr>
      <w:r>
        <w:rPr>
          <w:rFonts w:asciiTheme="minorEastAsia" w:eastAsiaTheme="minorEastAsia" w:hAnsiTheme="minorEastAsia"/>
        </w:rPr>
        <w:pict>
          <v:shape id="直接箭头连接符 9" o:spid="_x0000_s1029" type="#_x0000_t32" style="position:absolute;left:0;text-align:left;margin-left:69.6pt;margin-top:11.4pt;width:.05pt;height:34.8pt;flip:y;z-index:251661312;mso-width-relative:page;mso-height-relative:page" o:preferrelative="t" filled="t" strokecolor="#4a7ebb">
            <v:stroke endarrow="open" miterlimit="2"/>
          </v:shape>
        </w:pict>
      </w:r>
    </w:p>
    <w:p w:rsidR="003E0405" w:rsidRDefault="00F969CF">
      <w:pPr>
        <w:rPr>
          <w:rFonts w:asciiTheme="minorEastAsia" w:eastAsiaTheme="minorEastAsia" w:hAnsiTheme="minorEastAsia"/>
        </w:rPr>
      </w:pPr>
      <w:r>
        <w:rPr>
          <w:rFonts w:asciiTheme="minorEastAsia" w:eastAsiaTheme="minorEastAsia" w:hAnsiTheme="minorEastAsia"/>
        </w:rPr>
        <w:pict>
          <v:shapetype id="_x0000_t110" coordsize="21600,21600" o:spt="110" path="m10800,l,10800,10800,21600,21600,10800xe">
            <v:stroke joinstyle="miter"/>
            <v:path gradientshapeok="t" o:connecttype="rect" textboxrect="5400,5400,16200,16200"/>
          </v:shapetype>
          <v:shape id="流程图: 决策 7" o:spid="_x0000_s1030" type="#_x0000_t110" style="position:absolute;left:0;text-align:left;margin-left:182.75pt;margin-top:5.55pt;width:130.2pt;height:47.4pt;z-index:251662336;mso-width-relative:page;mso-height-relative:page;v-text-anchor:middle" o:preferrelative="t" strokecolor="#f79646" strokeweight="2pt">
            <v:stroke miterlimit="2"/>
            <v:textbox>
              <w:txbxContent>
                <w:p w:rsidR="003E0405" w:rsidRDefault="0029126F">
                  <w:pPr>
                    <w:jc w:val="center"/>
                    <w:rPr>
                      <w:sz w:val="24"/>
                      <w:szCs w:val="24"/>
                    </w:rPr>
                  </w:pPr>
                  <w:r>
                    <w:rPr>
                      <w:rFonts w:hint="eastAsia"/>
                      <w:sz w:val="24"/>
                      <w:szCs w:val="24"/>
                    </w:rPr>
                    <w:t>审核通过</w:t>
                  </w:r>
                </w:p>
              </w:txbxContent>
            </v:textbox>
          </v:shape>
        </w:pict>
      </w:r>
    </w:p>
    <w:p w:rsidR="003E0405" w:rsidRDefault="00F969CF">
      <w:pPr>
        <w:rPr>
          <w:rFonts w:asciiTheme="minorEastAsia" w:eastAsiaTheme="minorEastAsia" w:hAnsiTheme="minorEastAsia"/>
        </w:rPr>
      </w:pPr>
      <w:r>
        <w:rPr>
          <w:rFonts w:asciiTheme="minorEastAsia" w:eastAsiaTheme="minorEastAsia" w:hAnsiTheme="minorEastAsia"/>
        </w:rPr>
        <w:pict>
          <v:line id="直接连接符 8" o:spid="_x0000_s1031" style="position:absolute;left:0;text-align:left;z-index:251663360;mso-width-relative:page;mso-height-relative:page" from="69.45pt,14.55pt" to="182.6pt,14.6pt" o:preferrelative="t" strokecolor="#4a7ebb">
            <v:stroke miterlimit="2"/>
          </v:line>
        </w:pict>
      </w:r>
      <w:r w:rsidR="0029126F">
        <w:rPr>
          <w:rFonts w:asciiTheme="minorEastAsia" w:eastAsiaTheme="minorEastAsia" w:hAnsiTheme="minorEastAsia"/>
        </w:rPr>
        <w:t xml:space="preserve">                   </w:t>
      </w:r>
      <w:proofErr w:type="gramStart"/>
      <w:r w:rsidR="0029126F">
        <w:rPr>
          <w:rFonts w:asciiTheme="minorEastAsia" w:eastAsiaTheme="minorEastAsia" w:hAnsiTheme="minorEastAsia"/>
        </w:rPr>
        <w:t>否</w:t>
      </w:r>
      <w:proofErr w:type="gramEnd"/>
    </w:p>
    <w:p w:rsidR="003E0405" w:rsidRDefault="003E0405">
      <w:pPr>
        <w:rPr>
          <w:rFonts w:asciiTheme="minorEastAsia" w:eastAsiaTheme="minorEastAsia" w:hAnsiTheme="minorEastAsia"/>
        </w:rPr>
      </w:pPr>
    </w:p>
    <w:p w:rsidR="003E0405" w:rsidRDefault="00F969CF">
      <w:pPr>
        <w:rPr>
          <w:rFonts w:asciiTheme="minorEastAsia" w:eastAsiaTheme="minorEastAsia" w:hAnsiTheme="minorEastAsia"/>
        </w:rPr>
      </w:pPr>
      <w:r>
        <w:rPr>
          <w:rFonts w:asciiTheme="minorEastAsia" w:eastAsiaTheme="minorEastAsia" w:hAnsiTheme="minorEastAsia"/>
        </w:rPr>
        <w:pict>
          <v:shape id="直接箭头连接符 10" o:spid="_x0000_s1032" type="#_x0000_t32" style="position:absolute;left:0;text-align:left;margin-left:247.5pt;margin-top:6.6pt;width:.05pt;height:36pt;z-index:251664384;mso-width-relative:page;mso-height-relative:page" o:preferrelative="t" filled="t" strokecolor="#4a7ebb">
            <v:stroke endarrow="open" miterlimit="2"/>
          </v:shape>
        </w:pict>
      </w:r>
    </w:p>
    <w:p w:rsidR="003E0405" w:rsidRDefault="0029126F">
      <w:pPr>
        <w:rPr>
          <w:rFonts w:asciiTheme="minorEastAsia" w:eastAsiaTheme="minorEastAsia" w:hAnsiTheme="minorEastAsia"/>
        </w:rPr>
      </w:pPr>
      <w:r>
        <w:rPr>
          <w:rFonts w:asciiTheme="minorEastAsia" w:eastAsiaTheme="minorEastAsia" w:hAnsiTheme="minorEastAsia"/>
        </w:rPr>
        <w:t xml:space="preserve">                                          是</w:t>
      </w:r>
    </w:p>
    <w:p w:rsidR="003E0405" w:rsidRDefault="00F969CF">
      <w:pPr>
        <w:rPr>
          <w:rFonts w:asciiTheme="minorEastAsia" w:eastAsiaTheme="minorEastAsia" w:hAnsiTheme="minorEastAsia"/>
        </w:rPr>
      </w:pPr>
      <w:r>
        <w:rPr>
          <w:rFonts w:asciiTheme="minorEastAsia" w:eastAsiaTheme="minorEastAsia" w:hAnsiTheme="minorEastAsia"/>
        </w:rPr>
        <w:pict>
          <v:line id="直接连接符 12" o:spid="_x0000_s1033" style="position:absolute;left:0;text-align:left;z-index:251665408;mso-width-relative:page;mso-height-relative:page" from="77.1pt,70.45pt" to="247.6pt,70.95pt" o:preferrelative="t" strokecolor="#4a7ebb">
            <v:stroke miterlimit="2"/>
          </v:line>
        </w:pict>
      </w:r>
      <w:r>
        <w:rPr>
          <w:rFonts w:asciiTheme="minorEastAsia" w:eastAsiaTheme="minorEastAsia" w:hAnsiTheme="minorEastAsia"/>
        </w:rPr>
        <w:pict>
          <v:line id="直接连接符 13" o:spid="_x0000_s1034" style="position:absolute;left:0;text-align:left;z-index:251666432;mso-width-relative:page;mso-height-relative:page" from="247.5pt,48pt" to="247.55pt,70.8pt" o:preferrelative="t" strokecolor="#4a7ebb">
            <v:stroke miterlimit="2"/>
          </v:line>
        </w:pict>
      </w:r>
      <w:r>
        <w:rPr>
          <w:rFonts w:asciiTheme="minorEastAsia" w:eastAsiaTheme="minorEastAsia" w:hAnsiTheme="minorEastAsia"/>
        </w:rPr>
        <w:pict>
          <v:shape id="流程图: 可选过程 11" o:spid="_x0000_s1035" type="#_x0000_t176" style="position:absolute;left:0;text-align:left;margin-left:187.25pt;margin-top:11.5pt;width:125.75pt;height:36.6pt;z-index:251667456;mso-width-relative:page;mso-height-relative:page;v-text-anchor:middle" o:preferrelative="t" strokecolor="#f79646" strokeweight="2pt">
            <v:stroke miterlimit="2"/>
            <v:textbox>
              <w:txbxContent>
                <w:p w:rsidR="003E0405" w:rsidRDefault="0029126F">
                  <w:pPr>
                    <w:jc w:val="center"/>
                    <w:rPr>
                      <w:sz w:val="24"/>
                      <w:szCs w:val="24"/>
                    </w:rPr>
                  </w:pPr>
                  <w:r>
                    <w:rPr>
                      <w:rFonts w:hint="eastAsia"/>
                      <w:sz w:val="24"/>
                      <w:szCs w:val="24"/>
                    </w:rPr>
                    <w:t>横幅、海报制作</w:t>
                  </w:r>
                </w:p>
              </w:txbxContent>
            </v:textbox>
          </v:shape>
        </w:pict>
      </w:r>
      <w:r>
        <w:rPr>
          <w:rFonts w:asciiTheme="minorEastAsia" w:eastAsiaTheme="minorEastAsia" w:hAnsiTheme="minorEastAsia"/>
        </w:rPr>
        <w:pict>
          <v:shape id="流程图: 可选过程 20" o:spid="_x0000_s1036" type="#_x0000_t176" style="position:absolute;left:0;text-align:left;margin-left:36pt;margin-top:166.2pt;width:294.6pt;height:36.6pt;z-index:251668480;mso-width-relative:page;mso-height-relative:page;v-text-anchor:middle" o:preferrelative="t" strokecolor="#f79646" strokeweight="2pt">
            <v:stroke miterlimit="2"/>
            <v:textbox>
              <w:txbxContent>
                <w:p w:rsidR="003E0405" w:rsidRDefault="0029126F">
                  <w:pPr>
                    <w:jc w:val="center"/>
                    <w:rPr>
                      <w:sz w:val="24"/>
                      <w:szCs w:val="24"/>
                    </w:rPr>
                  </w:pPr>
                  <w:r>
                    <w:rPr>
                      <w:rFonts w:hint="eastAsia"/>
                      <w:sz w:val="24"/>
                      <w:szCs w:val="24"/>
                    </w:rPr>
                    <w:t>各学院根据活动评分反馈，做进一步完善修整</w:t>
                  </w:r>
                </w:p>
              </w:txbxContent>
            </v:textbox>
          </v:shape>
        </w:pict>
      </w:r>
      <w:r>
        <w:rPr>
          <w:rFonts w:asciiTheme="minorEastAsia" w:eastAsiaTheme="minorEastAsia" w:hAnsiTheme="minorEastAsia"/>
        </w:rPr>
        <w:pict>
          <v:shape id="直接箭头连接符 19" o:spid="_x0000_s1037" type="#_x0000_t32" style="position:absolute;left:0;text-align:left;margin-left:269.4pt;margin-top:130.8pt;width:.05pt;height:36pt;z-index:251669504;mso-width-relative:page;mso-height-relative:page" o:preferrelative="t" filled="t" strokecolor="#4a7ebb">
            <v:stroke endarrow="open" miterlimit="2"/>
          </v:shape>
        </w:pict>
      </w:r>
      <w:r>
        <w:rPr>
          <w:rFonts w:asciiTheme="minorEastAsia" w:eastAsiaTheme="minorEastAsia" w:hAnsiTheme="minorEastAsia"/>
        </w:rPr>
        <w:pict>
          <v:shape id="直接箭头连接符 18" o:spid="_x0000_s1038" type="#_x0000_t32" style="position:absolute;left:0;text-align:left;margin-left:77.4pt;margin-top:130.8pt;width:.05pt;height:36pt;z-index:251670528;mso-width-relative:page;mso-height-relative:page" o:preferrelative="t" filled="t" strokecolor="#4a7ebb">
            <v:stroke endarrow="open" miterlimit="2"/>
          </v:shape>
        </w:pict>
      </w:r>
      <w:r>
        <w:rPr>
          <w:rFonts w:asciiTheme="minorEastAsia" w:eastAsiaTheme="minorEastAsia" w:hAnsiTheme="minorEastAsia"/>
        </w:rPr>
        <w:pict>
          <v:shape id="流程图: 可选过程 17" o:spid="_x0000_s1039" type="#_x0000_t176" style="position:absolute;left:0;text-align:left;margin-left:204.6pt;margin-top:94.2pt;width:129.6pt;height:36.6pt;z-index:251671552;mso-width-relative:page;mso-height-relative:page;v-text-anchor:middle" o:preferrelative="t" strokecolor="#f79646" strokeweight="2pt">
            <v:stroke miterlimit="2"/>
            <v:textbox>
              <w:txbxContent>
                <w:p w:rsidR="003E0405" w:rsidRDefault="0029126F">
                  <w:pPr>
                    <w:jc w:val="center"/>
                    <w:rPr>
                      <w:sz w:val="24"/>
                      <w:szCs w:val="24"/>
                    </w:rPr>
                  </w:pPr>
                  <w:r>
                    <w:rPr>
                      <w:rFonts w:hint="eastAsia"/>
                      <w:sz w:val="24"/>
                      <w:szCs w:val="24"/>
                    </w:rPr>
                    <w:t>上交总结材料</w:t>
                  </w:r>
                </w:p>
              </w:txbxContent>
            </v:textbox>
          </v:shape>
        </w:pict>
      </w:r>
      <w:r>
        <w:rPr>
          <w:rFonts w:asciiTheme="minorEastAsia" w:eastAsiaTheme="minorEastAsia" w:hAnsiTheme="minorEastAsia"/>
        </w:rPr>
        <w:pict>
          <v:shape id="直接箭头连接符 16" o:spid="_x0000_s1040" type="#_x0000_t32" style="position:absolute;left:0;text-align:left;margin-left:132.6pt;margin-top:113.4pt;width:1in;height:.05pt;z-index:251672576;mso-width-relative:page;mso-height-relative:page" o:preferrelative="t" filled="t" strokecolor="#4a7ebb">
            <v:stroke endarrow="open" miterlimit="2"/>
          </v:shape>
        </w:pict>
      </w:r>
      <w:r>
        <w:rPr>
          <w:rFonts w:asciiTheme="minorEastAsia" w:eastAsiaTheme="minorEastAsia" w:hAnsiTheme="minorEastAsia"/>
        </w:rPr>
        <w:pict>
          <v:shape id="流程图: 可选过程 15" o:spid="_x0000_s1041" type="#_x0000_t176" style="position:absolute;left:0;text-align:left;margin-left:30pt;margin-top:94.2pt;width:102.6pt;height:36.6pt;z-index:251673600;mso-width-relative:page;mso-height-relative:page;v-text-anchor:middle" o:preferrelative="t" strokecolor="#f79646" strokeweight="2pt">
            <v:stroke miterlimit="2"/>
            <v:textbox>
              <w:txbxContent>
                <w:p w:rsidR="003E0405" w:rsidRDefault="0029126F">
                  <w:pPr>
                    <w:jc w:val="center"/>
                    <w:rPr>
                      <w:sz w:val="24"/>
                      <w:szCs w:val="24"/>
                    </w:rPr>
                  </w:pPr>
                  <w:r>
                    <w:rPr>
                      <w:rFonts w:hint="eastAsia"/>
                      <w:sz w:val="24"/>
                      <w:szCs w:val="24"/>
                    </w:rPr>
                    <w:t>举办活动</w:t>
                  </w:r>
                </w:p>
              </w:txbxContent>
            </v:textbox>
          </v:shape>
        </w:pict>
      </w:r>
      <w:r>
        <w:rPr>
          <w:rFonts w:asciiTheme="minorEastAsia" w:eastAsiaTheme="minorEastAsia" w:hAnsiTheme="minorEastAsia"/>
        </w:rPr>
        <w:pict>
          <v:shape id="直接箭头连接符 14" o:spid="_x0000_s1042" type="#_x0000_t32" style="position:absolute;left:0;text-align:left;margin-left:76.8pt;margin-top:70.8pt;width:.05pt;height:23.4pt;z-index:251674624;mso-width-relative:page;mso-height-relative:page" o:preferrelative="t" filled="t" strokecolor="#4a7ebb">
            <v:stroke endarrow="open" miterlimit="2"/>
          </v:shape>
        </w:pict>
      </w:r>
    </w:p>
    <w:p w:rsidR="003E0405" w:rsidRDefault="003E0405">
      <w:pPr>
        <w:rPr>
          <w:rFonts w:asciiTheme="minorEastAsia" w:eastAsiaTheme="minorEastAsia" w:hAnsiTheme="minorEastAsia" w:cs="Times New Roman"/>
          <w:sz w:val="28"/>
          <w:szCs w:val="28"/>
        </w:rPr>
      </w:pPr>
    </w:p>
    <w:p w:rsidR="003E0405" w:rsidRDefault="003E0405">
      <w:pPr>
        <w:ind w:firstLineChars="200" w:firstLine="560"/>
        <w:jc w:val="center"/>
        <w:rPr>
          <w:rFonts w:asciiTheme="minorEastAsia" w:eastAsiaTheme="minorEastAsia" w:hAnsiTheme="minorEastAsia" w:cs="Times New Roman"/>
          <w:sz w:val="28"/>
          <w:szCs w:val="28"/>
        </w:rPr>
      </w:pPr>
    </w:p>
    <w:p w:rsidR="003E0405" w:rsidRDefault="003E0405">
      <w:pPr>
        <w:ind w:firstLineChars="200" w:firstLine="560"/>
        <w:jc w:val="center"/>
        <w:rPr>
          <w:rFonts w:asciiTheme="minorEastAsia" w:eastAsiaTheme="minorEastAsia" w:hAnsiTheme="minorEastAsia" w:cs="Times New Roman"/>
          <w:sz w:val="28"/>
          <w:szCs w:val="28"/>
        </w:rPr>
      </w:pPr>
    </w:p>
    <w:p w:rsidR="003E0405" w:rsidRDefault="003E0405">
      <w:pPr>
        <w:ind w:firstLineChars="200" w:firstLine="560"/>
        <w:jc w:val="center"/>
        <w:rPr>
          <w:rFonts w:asciiTheme="minorEastAsia" w:eastAsiaTheme="minorEastAsia" w:hAnsiTheme="minorEastAsia" w:cs="Times New Roman"/>
          <w:sz w:val="28"/>
          <w:szCs w:val="28"/>
        </w:rPr>
      </w:pPr>
    </w:p>
    <w:p w:rsidR="003E0405" w:rsidRDefault="003E0405">
      <w:pPr>
        <w:ind w:firstLineChars="200" w:firstLine="560"/>
        <w:jc w:val="center"/>
        <w:rPr>
          <w:rFonts w:asciiTheme="minorEastAsia" w:eastAsiaTheme="minorEastAsia" w:hAnsiTheme="minorEastAsia" w:cs="Times New Roman"/>
          <w:sz w:val="28"/>
          <w:szCs w:val="28"/>
        </w:rPr>
      </w:pPr>
    </w:p>
    <w:p w:rsidR="003E0405" w:rsidRDefault="003E0405">
      <w:pPr>
        <w:ind w:firstLineChars="200" w:firstLine="560"/>
        <w:jc w:val="center"/>
        <w:rPr>
          <w:rFonts w:asciiTheme="minorEastAsia" w:eastAsiaTheme="minorEastAsia" w:hAnsiTheme="minorEastAsia" w:cs="Times New Roman"/>
          <w:sz w:val="28"/>
          <w:szCs w:val="28"/>
        </w:rPr>
      </w:pPr>
    </w:p>
    <w:p w:rsidR="003E0405" w:rsidRDefault="003E0405">
      <w:pPr>
        <w:ind w:firstLineChars="200" w:firstLine="560"/>
        <w:jc w:val="center"/>
        <w:rPr>
          <w:rFonts w:asciiTheme="minorEastAsia" w:eastAsiaTheme="minorEastAsia" w:hAnsiTheme="minorEastAsia" w:cs="Times New Roman"/>
          <w:sz w:val="28"/>
          <w:szCs w:val="28"/>
        </w:rPr>
      </w:pPr>
    </w:p>
    <w:p w:rsidR="003E0405" w:rsidRDefault="0029126F">
      <w:pPr>
        <w:spacing w:line="560" w:lineRule="exact"/>
        <w:ind w:firstLine="482"/>
        <w:jc w:val="center"/>
        <w:rPr>
          <w:rFonts w:ascii="仿宋" w:eastAsia="仿宋" w:hAnsi="仿宋" w:cs="Times New Roman"/>
          <w:b/>
          <w:sz w:val="24"/>
          <w:szCs w:val="24"/>
        </w:rPr>
      </w:pPr>
      <w:r>
        <w:rPr>
          <w:rFonts w:ascii="仿宋" w:eastAsia="仿宋" w:hAnsi="仿宋" w:cs="Times New Roman" w:hint="eastAsia"/>
          <w:b/>
          <w:sz w:val="24"/>
          <w:szCs w:val="24"/>
        </w:rPr>
        <w:t>图</w:t>
      </w:r>
      <w:r>
        <w:rPr>
          <w:rFonts w:ascii="仿宋" w:eastAsia="仿宋" w:hAnsi="仿宋" w:cs="Times New Roman"/>
          <w:b/>
          <w:sz w:val="24"/>
          <w:szCs w:val="24"/>
        </w:rPr>
        <w:t xml:space="preserve">1 </w:t>
      </w:r>
      <w:r>
        <w:rPr>
          <w:rFonts w:ascii="仿宋" w:eastAsia="仿宋" w:hAnsi="仿宋" w:cs="Times New Roman" w:hint="eastAsia"/>
          <w:b/>
          <w:sz w:val="24"/>
          <w:szCs w:val="24"/>
        </w:rPr>
        <w:t>学院投标承办</w:t>
      </w:r>
      <w:r>
        <w:rPr>
          <w:rFonts w:ascii="仿宋" w:eastAsia="仿宋" w:hAnsi="仿宋" w:cs="Times New Roman"/>
          <w:b/>
          <w:sz w:val="24"/>
          <w:szCs w:val="24"/>
        </w:rPr>
        <w:t>“</w:t>
      </w:r>
      <w:r>
        <w:rPr>
          <w:rFonts w:ascii="仿宋" w:eastAsia="仿宋" w:hAnsi="仿宋" w:cs="Times New Roman" w:hint="eastAsia"/>
          <w:b/>
          <w:sz w:val="24"/>
          <w:szCs w:val="24"/>
        </w:rPr>
        <w:t>文</w:t>
      </w:r>
      <w:proofErr w:type="gramStart"/>
      <w:r>
        <w:rPr>
          <w:rFonts w:ascii="仿宋" w:eastAsia="仿宋" w:hAnsi="仿宋" w:cs="Times New Roman" w:hint="eastAsia"/>
          <w:b/>
          <w:sz w:val="24"/>
          <w:szCs w:val="24"/>
        </w:rPr>
        <w:t>澜</w:t>
      </w:r>
      <w:proofErr w:type="gramEnd"/>
      <w:r>
        <w:rPr>
          <w:rFonts w:ascii="仿宋" w:eastAsia="仿宋" w:hAnsi="仿宋" w:cs="Times New Roman" w:hint="eastAsia"/>
          <w:b/>
          <w:sz w:val="24"/>
          <w:szCs w:val="24"/>
        </w:rPr>
        <w:t>大讲堂</w:t>
      </w:r>
      <w:r>
        <w:rPr>
          <w:rFonts w:ascii="仿宋" w:eastAsia="仿宋" w:hAnsi="仿宋" w:cs="Times New Roman"/>
          <w:b/>
          <w:sz w:val="24"/>
          <w:szCs w:val="24"/>
        </w:rPr>
        <w:t>”</w:t>
      </w:r>
      <w:r>
        <w:rPr>
          <w:rFonts w:ascii="仿宋" w:eastAsia="仿宋" w:hAnsi="仿宋" w:cs="Times New Roman" w:hint="eastAsia"/>
          <w:b/>
          <w:sz w:val="24"/>
          <w:szCs w:val="24"/>
        </w:rPr>
        <w:t>工作流程图</w:t>
      </w:r>
    </w:p>
    <w:p w:rsidR="003E0405" w:rsidRDefault="0029126F">
      <w:pPr>
        <w:spacing w:line="560" w:lineRule="exact"/>
        <w:rPr>
          <w:rFonts w:ascii="仿宋" w:eastAsia="仿宋" w:hAnsi="仿宋" w:cs="Times New Roman"/>
          <w:b/>
          <w:sz w:val="28"/>
          <w:szCs w:val="28"/>
        </w:rPr>
      </w:pPr>
      <w:r>
        <w:rPr>
          <w:rFonts w:ascii="仿宋" w:eastAsia="仿宋" w:hAnsi="仿宋" w:cs="Times New Roman" w:hint="eastAsia"/>
          <w:b/>
          <w:sz w:val="28"/>
          <w:szCs w:val="28"/>
        </w:rPr>
        <w:t>三、上交材料及时间表</w:t>
      </w:r>
    </w:p>
    <w:p w:rsidR="003E0405" w:rsidRDefault="0029126F">
      <w:pPr>
        <w:spacing w:line="560" w:lineRule="exact"/>
        <w:jc w:val="center"/>
        <w:rPr>
          <w:rFonts w:ascii="仿宋" w:eastAsia="仿宋" w:hAnsi="仿宋" w:cs="Times New Roman"/>
          <w:b/>
          <w:sz w:val="24"/>
          <w:szCs w:val="24"/>
        </w:rPr>
      </w:pPr>
      <w:r>
        <w:rPr>
          <w:rFonts w:ascii="仿宋" w:eastAsia="仿宋" w:hAnsi="仿宋" w:cs="Times New Roman" w:hint="eastAsia"/>
          <w:b/>
          <w:sz w:val="24"/>
          <w:szCs w:val="24"/>
        </w:rPr>
        <w:t>表</w:t>
      </w:r>
      <w:r>
        <w:rPr>
          <w:rFonts w:ascii="仿宋" w:eastAsia="仿宋" w:hAnsi="仿宋" w:cs="Times New Roman"/>
          <w:b/>
          <w:sz w:val="24"/>
          <w:szCs w:val="24"/>
        </w:rPr>
        <w:t xml:space="preserve">1 </w:t>
      </w:r>
      <w:r>
        <w:rPr>
          <w:rFonts w:ascii="仿宋" w:eastAsia="仿宋" w:hAnsi="仿宋" w:cs="Times New Roman" w:hint="eastAsia"/>
          <w:b/>
          <w:sz w:val="24"/>
          <w:szCs w:val="24"/>
        </w:rPr>
        <w:t>承办所需材料及其时间安排</w:t>
      </w:r>
    </w:p>
    <w:tbl>
      <w:tblPr>
        <w:tblW w:w="8595" w:type="dxa"/>
        <w:tblLayout w:type="fixed"/>
        <w:tblCellMar>
          <w:top w:w="15" w:type="dxa"/>
          <w:left w:w="15" w:type="dxa"/>
          <w:bottom w:w="15" w:type="dxa"/>
          <w:right w:w="15" w:type="dxa"/>
        </w:tblCellMar>
        <w:tblLook w:val="04A0" w:firstRow="1" w:lastRow="0" w:firstColumn="1" w:lastColumn="0" w:noHBand="0" w:noVBand="1"/>
      </w:tblPr>
      <w:tblGrid>
        <w:gridCol w:w="981"/>
        <w:gridCol w:w="2019"/>
        <w:gridCol w:w="5595"/>
      </w:tblGrid>
      <w:tr w:rsidR="003E0405">
        <w:trPr>
          <w:trHeight w:val="390"/>
        </w:trPr>
        <w:tc>
          <w:tcPr>
            <w:tcW w:w="981" w:type="dxa"/>
            <w:tcBorders>
              <w:top w:val="single" w:sz="4" w:space="0" w:color="000000"/>
              <w:left w:val="single" w:sz="4" w:space="0" w:color="000000"/>
              <w:bottom w:val="single" w:sz="4" w:space="0" w:color="000000"/>
              <w:right w:val="single" w:sz="4" w:space="0" w:color="000000"/>
            </w:tcBorders>
            <w:vAlign w:val="center"/>
          </w:tcPr>
          <w:p w:rsidR="003E0405" w:rsidRDefault="003E0405">
            <w:pPr>
              <w:spacing w:line="560" w:lineRule="exact"/>
              <w:jc w:val="center"/>
              <w:rPr>
                <w:rFonts w:ascii="仿宋" w:eastAsia="仿宋" w:hAnsi="仿宋" w:cs="Times New Roman"/>
                <w:sz w:val="28"/>
                <w:szCs w:val="28"/>
              </w:rPr>
            </w:pPr>
          </w:p>
        </w:tc>
        <w:tc>
          <w:tcPr>
            <w:tcW w:w="2019"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时间</w:t>
            </w:r>
          </w:p>
        </w:tc>
        <w:tc>
          <w:tcPr>
            <w:tcW w:w="5595"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上交材料</w:t>
            </w:r>
          </w:p>
        </w:tc>
      </w:tr>
      <w:tr w:rsidR="003E0405">
        <w:trPr>
          <w:trHeight w:val="600"/>
        </w:trPr>
        <w:tc>
          <w:tcPr>
            <w:tcW w:w="981" w:type="dxa"/>
            <w:vMerge w:val="restart"/>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投标</w:t>
            </w:r>
          </w:p>
        </w:tc>
        <w:tc>
          <w:tcPr>
            <w:tcW w:w="2019"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每周三24:00前</w:t>
            </w:r>
          </w:p>
        </w:tc>
        <w:tc>
          <w:tcPr>
            <w:tcW w:w="5595" w:type="dxa"/>
            <w:tcBorders>
              <w:top w:val="single" w:sz="4" w:space="0" w:color="000000"/>
              <w:left w:val="single" w:sz="4" w:space="0" w:color="000000"/>
              <w:bottom w:val="single" w:sz="4" w:space="0" w:color="000000"/>
              <w:right w:val="single" w:sz="4" w:space="0" w:color="000000"/>
            </w:tcBorders>
            <w:vAlign w:val="center"/>
          </w:tcPr>
          <w:p w:rsidR="003E0405" w:rsidRDefault="00837307">
            <w:pPr>
              <w:spacing w:line="560" w:lineRule="exact"/>
              <w:jc w:val="center"/>
              <w:rPr>
                <w:rFonts w:ascii="仿宋" w:eastAsia="仿宋" w:hAnsi="仿宋" w:cs="Times New Roman"/>
                <w:sz w:val="28"/>
                <w:szCs w:val="28"/>
              </w:rPr>
            </w:pPr>
            <w:r>
              <w:rPr>
                <w:rFonts w:ascii="仿宋" w:eastAsia="仿宋" w:hAnsi="仿宋" w:cs="Times New Roman" w:hint="eastAsia"/>
                <w:b/>
                <w:bCs/>
                <w:sz w:val="28"/>
                <w:szCs w:val="28"/>
              </w:rPr>
              <w:t>申报</w:t>
            </w:r>
            <w:bookmarkStart w:id="0" w:name="_GoBack"/>
            <w:bookmarkEnd w:id="0"/>
            <w:r w:rsidR="0029126F">
              <w:rPr>
                <w:rFonts w:ascii="仿宋" w:eastAsia="仿宋" w:hAnsi="仿宋" w:cs="Times New Roman" w:hint="eastAsia"/>
                <w:b/>
                <w:bCs/>
                <w:sz w:val="28"/>
                <w:szCs w:val="28"/>
              </w:rPr>
              <w:t>表</w:t>
            </w:r>
            <w:r w:rsidR="0029126F">
              <w:rPr>
                <w:rFonts w:ascii="仿宋" w:eastAsia="仿宋" w:hAnsi="仿宋" w:cs="宋体"/>
                <w:sz w:val="28"/>
                <w:szCs w:val="28"/>
                <w:vertAlign w:val="superscript"/>
              </w:rPr>
              <w:t>1</w:t>
            </w:r>
            <w:r w:rsidR="0029126F">
              <w:rPr>
                <w:rFonts w:ascii="仿宋" w:eastAsia="仿宋" w:hAnsi="仿宋" w:cs="Times New Roman" w:hint="eastAsia"/>
                <w:sz w:val="28"/>
                <w:szCs w:val="28"/>
              </w:rPr>
              <w:t>和</w:t>
            </w:r>
            <w:r w:rsidR="0029126F">
              <w:rPr>
                <w:rFonts w:ascii="仿宋" w:eastAsia="仿宋" w:hAnsi="仿宋" w:cs="Times New Roman" w:hint="eastAsia"/>
                <w:b/>
                <w:bCs/>
                <w:sz w:val="28"/>
                <w:szCs w:val="28"/>
              </w:rPr>
              <w:t>策划</w:t>
            </w:r>
            <w:r w:rsidR="0029126F">
              <w:rPr>
                <w:rFonts w:ascii="仿宋" w:eastAsia="仿宋" w:hAnsi="仿宋" w:cs="宋体"/>
                <w:sz w:val="28"/>
                <w:szCs w:val="28"/>
                <w:vertAlign w:val="superscript"/>
              </w:rPr>
              <w:t>2</w:t>
            </w:r>
            <w:r w:rsidR="0029126F">
              <w:rPr>
                <w:rFonts w:ascii="仿宋" w:eastAsia="仿宋" w:hAnsi="仿宋" w:cs="Times New Roman" w:hint="eastAsia"/>
                <w:sz w:val="28"/>
                <w:szCs w:val="28"/>
              </w:rPr>
              <w:t>的纸质版及电子版，活动举办时间应为下周三（含）之后一周，如1日为周三上交投标材料，则活动时间应为8日（含）至15日（不含）</w:t>
            </w:r>
          </w:p>
        </w:tc>
      </w:tr>
      <w:tr w:rsidR="003E0405">
        <w:trPr>
          <w:trHeight w:val="600"/>
        </w:trPr>
        <w:tc>
          <w:tcPr>
            <w:tcW w:w="981" w:type="dxa"/>
            <w:vMerge/>
            <w:tcBorders>
              <w:top w:val="single" w:sz="4" w:space="0" w:color="000000"/>
              <w:left w:val="single" w:sz="4" w:space="0" w:color="000000"/>
              <w:bottom w:val="single" w:sz="4" w:space="0" w:color="000000"/>
              <w:right w:val="single" w:sz="4" w:space="0" w:color="000000"/>
            </w:tcBorders>
            <w:vAlign w:val="center"/>
          </w:tcPr>
          <w:p w:rsidR="003E0405" w:rsidRDefault="003E0405">
            <w:pPr>
              <w:spacing w:line="560" w:lineRule="exact"/>
              <w:jc w:val="center"/>
              <w:rPr>
                <w:rFonts w:ascii="仿宋" w:eastAsia="仿宋" w:hAnsi="仿宋" w:cs="Times New Roman"/>
                <w:b/>
                <w:bCs/>
                <w:sz w:val="28"/>
                <w:szCs w:val="28"/>
              </w:rPr>
            </w:pPr>
          </w:p>
        </w:tc>
        <w:tc>
          <w:tcPr>
            <w:tcW w:w="2019"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周四</w:t>
            </w:r>
          </w:p>
        </w:tc>
        <w:tc>
          <w:tcPr>
            <w:tcW w:w="5595"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审核材料，公布中标学院，校研究生会学术</w:t>
            </w:r>
            <w:proofErr w:type="gramStart"/>
            <w:r>
              <w:rPr>
                <w:rFonts w:ascii="仿宋" w:eastAsia="仿宋" w:hAnsi="仿宋" w:cs="Times New Roman" w:hint="eastAsia"/>
                <w:sz w:val="28"/>
                <w:szCs w:val="28"/>
              </w:rPr>
              <w:t>部安排</w:t>
            </w:r>
            <w:proofErr w:type="gramEnd"/>
            <w:r>
              <w:rPr>
                <w:rFonts w:ascii="仿宋" w:eastAsia="仿宋" w:hAnsi="仿宋" w:cs="Times New Roman" w:hint="eastAsia"/>
                <w:sz w:val="28"/>
                <w:szCs w:val="28"/>
              </w:rPr>
              <w:t>活动对接人</w:t>
            </w:r>
          </w:p>
        </w:tc>
      </w:tr>
      <w:tr w:rsidR="003E0405">
        <w:trPr>
          <w:trHeight w:val="600"/>
        </w:trPr>
        <w:tc>
          <w:tcPr>
            <w:tcW w:w="981" w:type="dxa"/>
            <w:vMerge w:val="restart"/>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中标后</w:t>
            </w:r>
          </w:p>
        </w:tc>
        <w:tc>
          <w:tcPr>
            <w:tcW w:w="2019"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周六</w:t>
            </w:r>
          </w:p>
        </w:tc>
        <w:tc>
          <w:tcPr>
            <w:tcW w:w="5595"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中标学院上交</w:t>
            </w:r>
            <w:r>
              <w:rPr>
                <w:rFonts w:ascii="仿宋" w:eastAsia="仿宋" w:hAnsi="仿宋" w:cs="Times New Roman" w:hint="eastAsia"/>
                <w:b/>
                <w:bCs/>
                <w:sz w:val="28"/>
                <w:szCs w:val="28"/>
              </w:rPr>
              <w:t>横幅</w:t>
            </w:r>
            <w:r>
              <w:rPr>
                <w:rFonts w:ascii="仿宋" w:eastAsia="仿宋" w:hAnsi="仿宋" w:cs="宋体"/>
                <w:sz w:val="28"/>
                <w:szCs w:val="28"/>
                <w:vertAlign w:val="superscript"/>
              </w:rPr>
              <w:t>3</w:t>
            </w:r>
            <w:r>
              <w:rPr>
                <w:rFonts w:ascii="仿宋" w:eastAsia="仿宋" w:hAnsi="仿宋" w:cs="Times New Roman" w:hint="eastAsia"/>
                <w:sz w:val="28"/>
                <w:szCs w:val="28"/>
              </w:rPr>
              <w:t>、</w:t>
            </w:r>
            <w:r>
              <w:rPr>
                <w:rFonts w:ascii="仿宋" w:eastAsia="仿宋" w:hAnsi="仿宋" w:cs="Times New Roman" w:hint="eastAsia"/>
                <w:b/>
                <w:bCs/>
                <w:sz w:val="28"/>
                <w:szCs w:val="28"/>
              </w:rPr>
              <w:t>宣传海报及展板</w:t>
            </w:r>
            <w:r>
              <w:rPr>
                <w:rFonts w:ascii="仿宋" w:eastAsia="仿宋" w:hAnsi="仿宋" w:cs="宋体"/>
                <w:sz w:val="28"/>
                <w:szCs w:val="28"/>
                <w:vertAlign w:val="superscript"/>
              </w:rPr>
              <w:t>4</w:t>
            </w:r>
            <w:r>
              <w:rPr>
                <w:rFonts w:ascii="仿宋" w:eastAsia="仿宋" w:hAnsi="仿宋" w:cs="Times New Roman" w:hint="eastAsia"/>
                <w:sz w:val="28"/>
                <w:szCs w:val="28"/>
              </w:rPr>
              <w:t>电子版，</w:t>
            </w:r>
            <w:r>
              <w:rPr>
                <w:rFonts w:ascii="仿宋" w:eastAsia="仿宋" w:hAnsi="仿宋" w:cs="Times New Roman" w:hint="eastAsia"/>
                <w:sz w:val="28"/>
                <w:szCs w:val="28"/>
              </w:rPr>
              <w:lastRenderedPageBreak/>
              <w:t>以及新媒体（如微信、微博）宣传的相关文案等内容</w:t>
            </w:r>
          </w:p>
        </w:tc>
      </w:tr>
      <w:tr w:rsidR="003E0405">
        <w:trPr>
          <w:trHeight w:val="600"/>
        </w:trPr>
        <w:tc>
          <w:tcPr>
            <w:tcW w:w="981" w:type="dxa"/>
            <w:vMerge/>
            <w:tcBorders>
              <w:top w:val="single" w:sz="4" w:space="0" w:color="000000"/>
              <w:left w:val="single" w:sz="4" w:space="0" w:color="000000"/>
              <w:bottom w:val="single" w:sz="4" w:space="0" w:color="000000"/>
              <w:right w:val="single" w:sz="4" w:space="0" w:color="000000"/>
            </w:tcBorders>
            <w:vAlign w:val="center"/>
          </w:tcPr>
          <w:p w:rsidR="003E0405" w:rsidRDefault="003E0405">
            <w:pPr>
              <w:spacing w:line="560" w:lineRule="exact"/>
              <w:jc w:val="center"/>
              <w:rPr>
                <w:rFonts w:ascii="仿宋" w:eastAsia="仿宋" w:hAnsi="仿宋" w:cs="Times New Roman"/>
                <w:b/>
                <w:bCs/>
                <w:sz w:val="28"/>
                <w:szCs w:val="28"/>
              </w:rPr>
            </w:pPr>
          </w:p>
        </w:tc>
        <w:tc>
          <w:tcPr>
            <w:tcW w:w="2019"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活动时</w:t>
            </w:r>
          </w:p>
        </w:tc>
        <w:tc>
          <w:tcPr>
            <w:tcW w:w="5595" w:type="dxa"/>
            <w:tcBorders>
              <w:top w:val="single" w:sz="4" w:space="0" w:color="000000"/>
              <w:left w:val="single" w:sz="4" w:space="0" w:color="000000"/>
              <w:bottom w:val="single" w:sz="4" w:space="0" w:color="000000"/>
              <w:right w:val="single" w:sz="4" w:space="0" w:color="000000"/>
            </w:tcBorders>
            <w:vAlign w:val="center"/>
          </w:tcPr>
          <w:p w:rsidR="003E0405" w:rsidRDefault="0029126F">
            <w:pPr>
              <w:spacing w:line="560" w:lineRule="exact"/>
              <w:jc w:val="center"/>
              <w:rPr>
                <w:rFonts w:ascii="仿宋" w:eastAsia="仿宋" w:hAnsi="仿宋" w:cs="Times New Roman"/>
                <w:sz w:val="28"/>
                <w:szCs w:val="28"/>
              </w:rPr>
            </w:pPr>
            <w:r>
              <w:rPr>
                <w:rFonts w:ascii="仿宋" w:eastAsia="仿宋" w:hAnsi="仿宋" w:cs="Times New Roman" w:hint="eastAsia"/>
                <w:sz w:val="28"/>
                <w:szCs w:val="28"/>
              </w:rPr>
              <w:t>将安排至少两名校研究生会学术部成员到场评分</w:t>
            </w:r>
            <w:r>
              <w:rPr>
                <w:rFonts w:ascii="仿宋" w:eastAsia="仿宋" w:hAnsi="仿宋" w:cs="宋体"/>
                <w:sz w:val="28"/>
                <w:szCs w:val="28"/>
                <w:vertAlign w:val="superscript"/>
              </w:rPr>
              <w:t>5</w:t>
            </w:r>
          </w:p>
        </w:tc>
      </w:tr>
      <w:tr w:rsidR="00CF4804" w:rsidTr="00CA16F9">
        <w:trPr>
          <w:trHeight w:val="600"/>
        </w:trPr>
        <w:tc>
          <w:tcPr>
            <w:tcW w:w="981" w:type="dxa"/>
            <w:vMerge w:val="restart"/>
            <w:tcBorders>
              <w:top w:val="single" w:sz="4" w:space="0" w:color="000000"/>
              <w:left w:val="single" w:sz="4" w:space="0" w:color="000000"/>
              <w:bottom w:val="single" w:sz="4" w:space="0" w:color="000000"/>
              <w:right w:val="single" w:sz="4" w:space="0" w:color="000000"/>
            </w:tcBorders>
            <w:vAlign w:val="center"/>
          </w:tcPr>
          <w:p w:rsidR="00CF4804" w:rsidRDefault="00CF4804">
            <w:pPr>
              <w:spacing w:line="560" w:lineRule="exact"/>
              <w:jc w:val="center"/>
              <w:rPr>
                <w:rFonts w:ascii="仿宋" w:eastAsia="仿宋" w:hAnsi="仿宋" w:cs="Times New Roman"/>
                <w:b/>
                <w:bCs/>
                <w:sz w:val="28"/>
                <w:szCs w:val="28"/>
              </w:rPr>
            </w:pPr>
            <w:r>
              <w:rPr>
                <w:rFonts w:ascii="仿宋" w:eastAsia="仿宋" w:hAnsi="仿宋" w:cs="Times New Roman" w:hint="eastAsia"/>
                <w:b/>
                <w:bCs/>
                <w:sz w:val="28"/>
                <w:szCs w:val="28"/>
              </w:rPr>
              <w:t>活动后</w:t>
            </w:r>
          </w:p>
        </w:tc>
        <w:tc>
          <w:tcPr>
            <w:tcW w:w="2019" w:type="dxa"/>
            <w:vMerge w:val="restart"/>
            <w:tcBorders>
              <w:top w:val="single" w:sz="4" w:space="0" w:color="000000"/>
              <w:left w:val="single" w:sz="4" w:space="0" w:color="000000"/>
              <w:right w:val="single" w:sz="4" w:space="0" w:color="000000"/>
            </w:tcBorders>
            <w:vAlign w:val="center"/>
          </w:tcPr>
          <w:p w:rsidR="00CF4804" w:rsidRDefault="00CF4804" w:rsidP="00CF4804">
            <w:pPr>
              <w:spacing w:line="560" w:lineRule="exact"/>
              <w:jc w:val="center"/>
              <w:rPr>
                <w:rFonts w:ascii="仿宋" w:eastAsia="仿宋" w:hAnsi="仿宋" w:cs="Times New Roman"/>
                <w:sz w:val="28"/>
                <w:szCs w:val="28"/>
              </w:rPr>
            </w:pPr>
            <w:r>
              <w:rPr>
                <w:rFonts w:ascii="仿宋" w:eastAsia="仿宋" w:hAnsi="仿宋" w:cs="Times New Roman"/>
                <w:sz w:val="28"/>
                <w:szCs w:val="28"/>
              </w:rPr>
              <w:t>3</w:t>
            </w:r>
            <w:r>
              <w:rPr>
                <w:rFonts w:ascii="仿宋" w:eastAsia="仿宋" w:hAnsi="仿宋" w:cs="Times New Roman" w:hint="eastAsia"/>
                <w:sz w:val="28"/>
                <w:szCs w:val="28"/>
              </w:rPr>
              <w:t>天内</w:t>
            </w:r>
          </w:p>
        </w:tc>
        <w:tc>
          <w:tcPr>
            <w:tcW w:w="5595" w:type="dxa"/>
            <w:tcBorders>
              <w:top w:val="single" w:sz="4" w:space="0" w:color="000000"/>
              <w:left w:val="single" w:sz="4" w:space="0" w:color="000000"/>
              <w:bottom w:val="single" w:sz="4" w:space="0" w:color="000000"/>
              <w:right w:val="single" w:sz="4" w:space="0" w:color="000000"/>
            </w:tcBorders>
            <w:vAlign w:val="center"/>
          </w:tcPr>
          <w:p w:rsidR="00CF4804" w:rsidRDefault="00CF4804">
            <w:pPr>
              <w:spacing w:line="560" w:lineRule="exact"/>
              <w:jc w:val="center"/>
              <w:rPr>
                <w:rFonts w:ascii="仿宋" w:eastAsia="仿宋" w:hAnsi="仿宋" w:cs="Times New Roman"/>
                <w:sz w:val="28"/>
                <w:szCs w:val="28"/>
                <w:vertAlign w:val="superscript"/>
              </w:rPr>
            </w:pPr>
            <w:r>
              <w:rPr>
                <w:rFonts w:ascii="仿宋" w:eastAsia="仿宋" w:hAnsi="仿宋" w:cs="Times New Roman" w:hint="eastAsia"/>
                <w:b/>
                <w:bCs/>
                <w:sz w:val="28"/>
                <w:szCs w:val="28"/>
              </w:rPr>
              <w:t>新闻稿</w:t>
            </w:r>
            <w:r>
              <w:rPr>
                <w:rFonts w:ascii="仿宋" w:eastAsia="仿宋" w:hAnsi="仿宋" w:cs="Times New Roman" w:hint="eastAsia"/>
                <w:sz w:val="28"/>
                <w:szCs w:val="28"/>
              </w:rPr>
              <w:t>电子版</w:t>
            </w:r>
            <w:r>
              <w:rPr>
                <w:rFonts w:ascii="仿宋" w:eastAsia="仿宋" w:hAnsi="仿宋" w:cs="宋体"/>
                <w:sz w:val="28"/>
                <w:szCs w:val="28"/>
                <w:vertAlign w:val="superscript"/>
              </w:rPr>
              <w:t>6</w:t>
            </w:r>
            <w:r>
              <w:rPr>
                <w:rFonts w:ascii="仿宋" w:eastAsia="仿宋" w:hAnsi="仿宋" w:cs="宋体" w:hint="eastAsia"/>
                <w:sz w:val="28"/>
                <w:szCs w:val="28"/>
              </w:rPr>
              <w:t>和</w:t>
            </w:r>
            <w:r>
              <w:rPr>
                <w:rFonts w:ascii="仿宋" w:eastAsia="仿宋" w:hAnsi="仿宋" w:cs="Times New Roman" w:hint="eastAsia"/>
                <w:b/>
                <w:bCs/>
                <w:sz w:val="28"/>
                <w:szCs w:val="28"/>
              </w:rPr>
              <w:t>讲座分享资料电子版</w:t>
            </w:r>
            <w:r>
              <w:rPr>
                <w:rFonts w:ascii="仿宋" w:eastAsia="仿宋" w:hAnsi="仿宋" w:cs="Times New Roman" w:hint="eastAsia"/>
                <w:b/>
                <w:bCs/>
                <w:sz w:val="28"/>
                <w:szCs w:val="28"/>
                <w:vertAlign w:val="superscript"/>
              </w:rPr>
              <w:t>7</w:t>
            </w:r>
          </w:p>
        </w:tc>
      </w:tr>
      <w:tr w:rsidR="00CF4804" w:rsidTr="003C1A8A">
        <w:trPr>
          <w:trHeight w:val="600"/>
        </w:trPr>
        <w:tc>
          <w:tcPr>
            <w:tcW w:w="981" w:type="dxa"/>
            <w:vMerge/>
            <w:tcBorders>
              <w:top w:val="single" w:sz="4" w:space="0" w:color="000000"/>
              <w:left w:val="single" w:sz="4" w:space="0" w:color="000000"/>
              <w:bottom w:val="single" w:sz="4" w:space="0" w:color="000000"/>
              <w:right w:val="single" w:sz="4" w:space="0" w:color="000000"/>
            </w:tcBorders>
            <w:vAlign w:val="center"/>
          </w:tcPr>
          <w:p w:rsidR="00CF4804" w:rsidRDefault="00CF4804">
            <w:pPr>
              <w:spacing w:line="560" w:lineRule="exact"/>
              <w:jc w:val="center"/>
              <w:rPr>
                <w:rFonts w:ascii="仿宋" w:eastAsia="仿宋" w:hAnsi="仿宋" w:cs="Times New Roman"/>
                <w:sz w:val="28"/>
                <w:szCs w:val="28"/>
              </w:rPr>
            </w:pPr>
          </w:p>
        </w:tc>
        <w:tc>
          <w:tcPr>
            <w:tcW w:w="2019" w:type="dxa"/>
            <w:vMerge/>
            <w:tcBorders>
              <w:left w:val="single" w:sz="4" w:space="0" w:color="000000"/>
              <w:bottom w:val="single" w:sz="4" w:space="0" w:color="000000"/>
              <w:right w:val="single" w:sz="4" w:space="0" w:color="000000"/>
            </w:tcBorders>
            <w:vAlign w:val="center"/>
          </w:tcPr>
          <w:p w:rsidR="00CF4804" w:rsidRDefault="00CF4804">
            <w:pPr>
              <w:spacing w:line="560" w:lineRule="exact"/>
              <w:jc w:val="center"/>
              <w:rPr>
                <w:rFonts w:ascii="仿宋" w:eastAsia="仿宋" w:hAnsi="仿宋" w:cs="Times New Roman"/>
                <w:sz w:val="28"/>
                <w:szCs w:val="28"/>
              </w:rPr>
            </w:pPr>
          </w:p>
        </w:tc>
        <w:tc>
          <w:tcPr>
            <w:tcW w:w="5595" w:type="dxa"/>
            <w:tcBorders>
              <w:top w:val="single" w:sz="4" w:space="0" w:color="000000"/>
              <w:left w:val="single" w:sz="4" w:space="0" w:color="000000"/>
              <w:bottom w:val="single" w:sz="4" w:space="0" w:color="000000"/>
              <w:right w:val="single" w:sz="4" w:space="0" w:color="000000"/>
            </w:tcBorders>
            <w:vAlign w:val="center"/>
          </w:tcPr>
          <w:p w:rsidR="00CF4804" w:rsidRDefault="00CF4804">
            <w:pPr>
              <w:spacing w:line="560" w:lineRule="exact"/>
              <w:jc w:val="center"/>
              <w:rPr>
                <w:rFonts w:ascii="仿宋" w:eastAsia="仿宋" w:hAnsi="仿宋" w:cs="Times New Roman"/>
                <w:sz w:val="28"/>
                <w:szCs w:val="28"/>
              </w:rPr>
            </w:pPr>
            <w:r>
              <w:rPr>
                <w:rFonts w:ascii="仿宋" w:eastAsia="仿宋" w:hAnsi="仿宋" w:cs="Times New Roman" w:hint="eastAsia"/>
                <w:b/>
                <w:bCs/>
                <w:sz w:val="28"/>
                <w:szCs w:val="28"/>
              </w:rPr>
              <w:t>活动总结</w:t>
            </w:r>
            <w:r>
              <w:rPr>
                <w:rFonts w:ascii="仿宋" w:eastAsia="仿宋" w:hAnsi="仿宋" w:cs="Times New Roman" w:hint="eastAsia"/>
                <w:sz w:val="28"/>
                <w:szCs w:val="28"/>
              </w:rPr>
              <w:t>电子版</w:t>
            </w:r>
            <w:r>
              <w:rPr>
                <w:rFonts w:ascii="仿宋" w:eastAsia="仿宋" w:hAnsi="仿宋" w:cs="宋体" w:hint="eastAsia"/>
                <w:sz w:val="28"/>
                <w:szCs w:val="28"/>
                <w:vertAlign w:val="superscript"/>
              </w:rPr>
              <w:t>8</w:t>
            </w:r>
          </w:p>
        </w:tc>
      </w:tr>
    </w:tbl>
    <w:p w:rsidR="003E0405" w:rsidRDefault="0029126F">
      <w:pPr>
        <w:spacing w:line="560" w:lineRule="exact"/>
        <w:rPr>
          <w:rFonts w:ascii="仿宋" w:eastAsia="仿宋" w:hAnsi="仿宋" w:cs="Times New Roman"/>
          <w:sz w:val="28"/>
          <w:szCs w:val="28"/>
        </w:rPr>
      </w:pPr>
      <w:r>
        <w:rPr>
          <w:rFonts w:ascii="仿宋" w:eastAsia="仿宋" w:hAnsi="仿宋" w:cs="Times New Roman" w:hint="eastAsia"/>
          <w:sz w:val="28"/>
          <w:szCs w:val="28"/>
        </w:rPr>
        <w:t>备注：</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1.</w:t>
      </w:r>
      <w:r w:rsidR="0089733F">
        <w:rPr>
          <w:rFonts w:ascii="仿宋" w:eastAsia="仿宋" w:hAnsi="仿宋" w:cs="Times New Roman" w:hint="eastAsia"/>
          <w:sz w:val="28"/>
          <w:szCs w:val="28"/>
        </w:rPr>
        <w:t>申报</w:t>
      </w:r>
      <w:r>
        <w:rPr>
          <w:rFonts w:ascii="仿宋" w:eastAsia="仿宋" w:hAnsi="仿宋" w:cs="Times New Roman" w:hint="eastAsia"/>
          <w:sz w:val="28"/>
          <w:szCs w:val="28"/>
        </w:rPr>
        <w:t>表</w:t>
      </w:r>
    </w:p>
    <w:p w:rsidR="003E0405" w:rsidRDefault="0029126F">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w:t>
      </w:r>
      <w:r>
        <w:rPr>
          <w:rFonts w:ascii="仿宋" w:eastAsia="仿宋" w:hAnsi="仿宋" w:cs="Times New Roman"/>
          <w:sz w:val="28"/>
          <w:szCs w:val="28"/>
        </w:rPr>
        <w:t>1</w:t>
      </w:r>
      <w:r w:rsidR="0089733F">
        <w:rPr>
          <w:rFonts w:ascii="仿宋" w:eastAsia="仿宋" w:hAnsi="仿宋" w:cs="Times New Roman" w:hint="eastAsia"/>
          <w:sz w:val="28"/>
          <w:szCs w:val="28"/>
        </w:rPr>
        <w:t>）申报</w:t>
      </w:r>
      <w:r>
        <w:rPr>
          <w:rFonts w:ascii="仿宋" w:eastAsia="仿宋" w:hAnsi="仿宋" w:cs="Times New Roman" w:hint="eastAsia"/>
          <w:sz w:val="28"/>
          <w:szCs w:val="28"/>
        </w:rPr>
        <w:t>表中主讲人资料一栏应注意主讲人的级别。其中名家讲坛的主讲人一般为本研究领域有较高知名度和做出突出贡献的专家、学者，以及社会影响</w:t>
      </w:r>
      <w:proofErr w:type="gramStart"/>
      <w:r>
        <w:rPr>
          <w:rFonts w:ascii="仿宋" w:eastAsia="仿宋" w:hAnsi="仿宋" w:cs="Times New Roman" w:hint="eastAsia"/>
          <w:sz w:val="28"/>
          <w:szCs w:val="28"/>
        </w:rPr>
        <w:t>力显著</w:t>
      </w:r>
      <w:proofErr w:type="gramEnd"/>
      <w:r>
        <w:rPr>
          <w:rFonts w:ascii="仿宋" w:eastAsia="仿宋" w:hAnsi="仿宋" w:cs="Times New Roman" w:hint="eastAsia"/>
          <w:sz w:val="28"/>
          <w:szCs w:val="28"/>
        </w:rPr>
        <w:t>的企业家和社会工作者。如国务院政府及湖北省政府特殊津贴获得者、湖北省新世纪高层次人才工程人选、我校的文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学者等，一般应为博导、教授级别。新锐论坛</w:t>
      </w:r>
      <w:r>
        <w:rPr>
          <w:rFonts w:ascii="仿宋" w:eastAsia="仿宋" w:hAnsi="仿宋" w:cs="宋体"/>
          <w:sz w:val="28"/>
          <w:szCs w:val="28"/>
        </w:rPr>
        <w:t>一般以本校有思想、有见识的优秀青年教师群体为依托。如</w:t>
      </w:r>
      <w:r>
        <w:rPr>
          <w:rFonts w:ascii="仿宋" w:eastAsia="仿宋" w:hAnsi="仿宋" w:cs="Times New Roman" w:hint="eastAsia"/>
          <w:sz w:val="28"/>
          <w:szCs w:val="28"/>
        </w:rPr>
        <w:t>入选教育部青年教师资助计划及新世纪优秀人才支持计划的青年教师（</w:t>
      </w:r>
      <w:r>
        <w:rPr>
          <w:rFonts w:ascii="仿宋" w:eastAsia="仿宋" w:hAnsi="仿宋" w:cs="Times New Roman"/>
          <w:sz w:val="28"/>
          <w:szCs w:val="28"/>
        </w:rPr>
        <w:t>2010</w:t>
      </w:r>
      <w:r>
        <w:rPr>
          <w:rFonts w:ascii="仿宋" w:eastAsia="仿宋" w:hAnsi="仿宋" w:cs="Times New Roman" w:hint="eastAsia"/>
          <w:sz w:val="28"/>
          <w:szCs w:val="28"/>
        </w:rPr>
        <w:t>年及以后获得者）、文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青年学者等。</w:t>
      </w:r>
    </w:p>
    <w:p w:rsidR="003E0405" w:rsidRDefault="0029126F">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w:t>
      </w:r>
      <w:r>
        <w:rPr>
          <w:rFonts w:ascii="仿宋" w:eastAsia="仿宋" w:hAnsi="仿宋" w:cs="Times New Roman"/>
          <w:sz w:val="28"/>
          <w:szCs w:val="28"/>
        </w:rPr>
        <w:t>2</w:t>
      </w:r>
      <w:r w:rsidR="0089733F">
        <w:rPr>
          <w:rFonts w:ascii="仿宋" w:eastAsia="仿宋" w:hAnsi="仿宋" w:cs="Times New Roman" w:hint="eastAsia"/>
          <w:sz w:val="28"/>
          <w:szCs w:val="28"/>
        </w:rPr>
        <w:t>）申报</w:t>
      </w:r>
      <w:r>
        <w:rPr>
          <w:rFonts w:ascii="仿宋" w:eastAsia="仿宋" w:hAnsi="仿宋" w:cs="Times New Roman" w:hint="eastAsia"/>
          <w:sz w:val="28"/>
          <w:szCs w:val="28"/>
        </w:rPr>
        <w:t>表应当在分管单位意见一栏加盖分管单位公章。</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2.</w:t>
      </w:r>
      <w:r>
        <w:rPr>
          <w:rFonts w:ascii="仿宋" w:eastAsia="仿宋" w:hAnsi="仿宋" w:cs="Times New Roman" w:hint="eastAsia"/>
          <w:sz w:val="28"/>
          <w:szCs w:val="28"/>
        </w:rPr>
        <w:t>活动策划</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活动策划应当说明活动概况（包括讲座主题、主讲人信息、活动时间和地点等）、活动前期安排、活动当日流程、活动预算等内容。</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其中承办活动的经费由各学院（中心）承担。</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3.</w:t>
      </w:r>
      <w:r>
        <w:rPr>
          <w:rFonts w:ascii="仿宋" w:eastAsia="仿宋" w:hAnsi="仿宋" w:cs="Times New Roman" w:hint="eastAsia"/>
          <w:sz w:val="28"/>
          <w:szCs w:val="28"/>
        </w:rPr>
        <w:t>横幅</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横幅主体内容</w:t>
      </w:r>
      <w:r>
        <w:rPr>
          <w:rFonts w:ascii="仿宋" w:eastAsia="仿宋" w:hAnsi="仿宋" w:cs="Times New Roman"/>
          <w:sz w:val="28"/>
          <w:szCs w:val="28"/>
        </w:rPr>
        <w:t>中应明显体现</w:t>
      </w:r>
      <w:r>
        <w:rPr>
          <w:rFonts w:ascii="仿宋" w:eastAsia="仿宋" w:hAnsi="仿宋" w:cs="Times New Roman" w:hint="eastAsia"/>
          <w:sz w:val="28"/>
          <w:szCs w:val="28"/>
        </w:rPr>
        <w:t>：</w:t>
      </w:r>
      <w:r>
        <w:rPr>
          <w:rFonts w:ascii="仿宋" w:eastAsia="仿宋" w:hAnsi="仿宋" w:cs="Times New Roman"/>
          <w:sz w:val="28"/>
          <w:szCs w:val="28"/>
        </w:rPr>
        <w:t xml:space="preserve"> </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大讲堂”之名家讲坛和“文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大讲堂”之新锐论坛。其余横幅自理。</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lastRenderedPageBreak/>
        <w:t>4.</w:t>
      </w:r>
      <w:r>
        <w:rPr>
          <w:rFonts w:ascii="仿宋" w:eastAsia="仿宋" w:hAnsi="仿宋" w:cs="Times New Roman" w:hint="eastAsia"/>
          <w:sz w:val="28"/>
          <w:szCs w:val="28"/>
        </w:rPr>
        <w:t>宣传海报及展板</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宣传海报及展板的格式中，主副两个标题统一采用</w:t>
      </w:r>
      <w:r>
        <w:rPr>
          <w:rFonts w:ascii="仿宋" w:eastAsia="仿宋" w:hAnsi="仿宋" w:cs="Times New Roman" w:hint="cs"/>
          <w:sz w:val="28"/>
          <w:szCs w:val="28"/>
        </w:rPr>
        <w:t>“</w:t>
      </w:r>
      <w:r>
        <w:rPr>
          <w:rFonts w:ascii="仿宋" w:eastAsia="仿宋" w:hAnsi="仿宋" w:cs="Times New Roman" w:hint="eastAsia"/>
          <w:sz w:val="28"/>
          <w:szCs w:val="28"/>
        </w:rPr>
        <w:t>第XX期‘文澜大讲堂’之名家讲坛（主标题）</w:t>
      </w:r>
      <w:r>
        <w:rPr>
          <w:rFonts w:ascii="仿宋" w:eastAsia="仿宋" w:hAnsi="仿宋" w:cs="Times New Roman" w:hint="cs"/>
          <w:sz w:val="28"/>
          <w:szCs w:val="28"/>
        </w:rPr>
        <w:t>——</w:t>
      </w:r>
      <w:r>
        <w:rPr>
          <w:rFonts w:ascii="仿宋" w:eastAsia="仿宋" w:hAnsi="仿宋" w:cs="Times New Roman" w:hint="eastAsia"/>
          <w:sz w:val="28"/>
          <w:szCs w:val="28"/>
        </w:rPr>
        <w:t>第八届研究生学术节系列讲座（另起一行，为副标题）</w:t>
      </w:r>
      <w:r>
        <w:rPr>
          <w:rFonts w:ascii="仿宋" w:eastAsia="仿宋" w:hAnsi="仿宋" w:cs="Times New Roman" w:hint="cs"/>
          <w:sz w:val="28"/>
          <w:szCs w:val="28"/>
        </w:rPr>
        <w:t>”</w:t>
      </w:r>
      <w:r>
        <w:rPr>
          <w:rFonts w:ascii="仿宋" w:eastAsia="仿宋" w:hAnsi="仿宋" w:cs="Times New Roman" w:hint="eastAsia"/>
          <w:sz w:val="28"/>
          <w:szCs w:val="28"/>
        </w:rPr>
        <w:t>或者</w:t>
      </w:r>
      <w:r>
        <w:rPr>
          <w:rFonts w:ascii="仿宋" w:eastAsia="仿宋" w:hAnsi="仿宋" w:cs="Times New Roman" w:hint="cs"/>
          <w:sz w:val="28"/>
          <w:szCs w:val="28"/>
        </w:rPr>
        <w:t>“</w:t>
      </w:r>
      <w:r>
        <w:rPr>
          <w:rFonts w:ascii="仿宋" w:eastAsia="仿宋" w:hAnsi="仿宋" w:cs="Times New Roman" w:hint="eastAsia"/>
          <w:sz w:val="28"/>
          <w:szCs w:val="28"/>
        </w:rPr>
        <w:t>第XX期‘文澜大讲堂’之新锐论坛（主标题）</w:t>
      </w:r>
      <w:r>
        <w:rPr>
          <w:rFonts w:ascii="仿宋" w:eastAsia="仿宋" w:hAnsi="仿宋" w:cs="Times New Roman" w:hint="cs"/>
          <w:sz w:val="28"/>
          <w:szCs w:val="28"/>
        </w:rPr>
        <w:t>——</w:t>
      </w:r>
      <w:r>
        <w:rPr>
          <w:rFonts w:ascii="仿宋" w:eastAsia="仿宋" w:hAnsi="仿宋" w:cs="Times New Roman" w:hint="eastAsia"/>
          <w:sz w:val="28"/>
          <w:szCs w:val="28"/>
        </w:rPr>
        <w:t>第八届研究生学术节系列讲座（另起一行，为副标题）</w:t>
      </w:r>
      <w:r>
        <w:rPr>
          <w:rFonts w:ascii="仿宋" w:eastAsia="仿宋" w:hAnsi="仿宋" w:cs="Times New Roman" w:hint="cs"/>
          <w:sz w:val="28"/>
          <w:szCs w:val="28"/>
        </w:rPr>
        <w:t>”</w:t>
      </w:r>
      <w:r>
        <w:rPr>
          <w:rFonts w:ascii="仿宋" w:eastAsia="仿宋" w:hAnsi="仿宋" w:cs="Times New Roman" w:hint="eastAsia"/>
          <w:sz w:val="28"/>
          <w:szCs w:val="28"/>
        </w:rPr>
        <w:t>。</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落款统一采用：</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主办单位：中南</w:t>
      </w:r>
      <w:proofErr w:type="gramStart"/>
      <w:r>
        <w:rPr>
          <w:rFonts w:ascii="仿宋" w:eastAsia="仿宋" w:hAnsi="仿宋" w:cs="Times New Roman" w:hint="eastAsia"/>
          <w:sz w:val="28"/>
          <w:szCs w:val="28"/>
        </w:rPr>
        <w:t>财经政法</w:t>
      </w:r>
      <w:proofErr w:type="gramEnd"/>
      <w:r>
        <w:rPr>
          <w:rFonts w:ascii="仿宋" w:eastAsia="仿宋" w:hAnsi="仿宋" w:cs="Times New Roman" w:hint="eastAsia"/>
          <w:sz w:val="28"/>
          <w:szCs w:val="28"/>
        </w:rPr>
        <w:t>大学研究生院、党委研究生工作部</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 xml:space="preserve">          </w:t>
      </w:r>
      <w:r>
        <w:rPr>
          <w:rFonts w:ascii="仿宋" w:eastAsia="仿宋" w:hAnsi="仿宋" w:cs="Times New Roman" w:hint="eastAsia"/>
          <w:sz w:val="28"/>
          <w:szCs w:val="28"/>
        </w:rPr>
        <w:t>中南</w:t>
      </w:r>
      <w:proofErr w:type="gramStart"/>
      <w:r>
        <w:rPr>
          <w:rFonts w:ascii="仿宋" w:eastAsia="仿宋" w:hAnsi="仿宋" w:cs="Times New Roman" w:hint="eastAsia"/>
          <w:sz w:val="28"/>
          <w:szCs w:val="28"/>
        </w:rPr>
        <w:t>财经政法</w:t>
      </w:r>
      <w:proofErr w:type="gramEnd"/>
      <w:r>
        <w:rPr>
          <w:rFonts w:ascii="仿宋" w:eastAsia="仿宋" w:hAnsi="仿宋" w:cs="Times New Roman" w:hint="eastAsia"/>
          <w:sz w:val="28"/>
          <w:szCs w:val="28"/>
        </w:rPr>
        <w:t>大学研究生会</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承办单位：</w:t>
      </w:r>
      <w:r>
        <w:rPr>
          <w:rFonts w:ascii="仿宋" w:eastAsia="仿宋" w:hAnsi="仿宋" w:cs="Times New Roman"/>
          <w:sz w:val="28"/>
          <w:szCs w:val="28"/>
        </w:rPr>
        <w:t>XX</w:t>
      </w:r>
      <w:r>
        <w:rPr>
          <w:rFonts w:ascii="仿宋" w:eastAsia="仿宋" w:hAnsi="仿宋" w:cs="Times New Roman" w:hint="eastAsia"/>
          <w:sz w:val="28"/>
          <w:szCs w:val="28"/>
        </w:rPr>
        <w:t>学院（中心）研究生会</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5.</w:t>
      </w:r>
      <w:r>
        <w:rPr>
          <w:rFonts w:ascii="仿宋" w:eastAsia="仿宋" w:hAnsi="仿宋" w:cs="Times New Roman" w:hint="eastAsia"/>
          <w:sz w:val="28"/>
          <w:szCs w:val="28"/>
        </w:rPr>
        <w:t>评分</w:t>
      </w:r>
    </w:p>
    <w:p w:rsidR="003E0405" w:rsidRDefault="0029126F">
      <w:pPr>
        <w:spacing w:line="560" w:lineRule="exact"/>
        <w:ind w:firstLineChars="200" w:firstLine="560"/>
        <w:rPr>
          <w:rFonts w:ascii="仿宋" w:eastAsia="仿宋" w:hAnsi="仿宋" w:cs="宋体"/>
          <w:sz w:val="28"/>
          <w:szCs w:val="28"/>
        </w:rPr>
      </w:pPr>
      <w:r>
        <w:rPr>
          <w:rFonts w:ascii="仿宋" w:eastAsia="仿宋" w:hAnsi="仿宋" w:cs="Times New Roman" w:hint="eastAsia"/>
          <w:sz w:val="28"/>
          <w:szCs w:val="28"/>
        </w:rPr>
        <w:t>活动开展当日，举办活动的学院（中心）应当邀请校研究生会学术部成员参加活动，校研究生会学术部应当安排至少</w:t>
      </w:r>
      <w:r>
        <w:rPr>
          <w:rFonts w:ascii="仿宋" w:eastAsia="仿宋" w:hAnsi="仿宋" w:cs="Times New Roman"/>
          <w:sz w:val="28"/>
          <w:szCs w:val="28"/>
        </w:rPr>
        <w:t>2</w:t>
      </w:r>
      <w:r>
        <w:rPr>
          <w:rFonts w:ascii="仿宋" w:eastAsia="仿宋" w:hAnsi="仿宋" w:cs="Times New Roman" w:hint="eastAsia"/>
          <w:sz w:val="28"/>
          <w:szCs w:val="28"/>
        </w:rPr>
        <w:t>名成员到场对活动评分。评分细则见附件五《</w:t>
      </w:r>
      <w:r>
        <w:rPr>
          <w:rFonts w:ascii="仿宋" w:eastAsia="仿宋" w:hAnsi="仿宋" w:cs="宋体" w:hint="eastAsia"/>
          <w:sz w:val="28"/>
          <w:szCs w:val="28"/>
        </w:rPr>
        <w:t>第八届研究生学术节之“文澜大讲堂” 系列讲座承办单位评分标准</w:t>
      </w:r>
      <w:r>
        <w:rPr>
          <w:rFonts w:ascii="仿宋" w:eastAsia="仿宋" w:hAnsi="仿宋" w:cs="Times New Roman" w:hint="eastAsia"/>
          <w:sz w:val="28"/>
          <w:szCs w:val="28"/>
        </w:rPr>
        <w:t>》。</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sz w:val="28"/>
          <w:szCs w:val="28"/>
        </w:rPr>
        <w:t>6.</w:t>
      </w:r>
      <w:r>
        <w:rPr>
          <w:rFonts w:ascii="仿宋" w:eastAsia="仿宋" w:hAnsi="仿宋" w:cs="Times New Roman" w:hint="eastAsia"/>
          <w:sz w:val="28"/>
          <w:szCs w:val="28"/>
        </w:rPr>
        <w:t>新闻稿</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新闻稿要求：字数</w:t>
      </w:r>
      <w:r>
        <w:rPr>
          <w:rFonts w:ascii="仿宋" w:eastAsia="仿宋" w:hAnsi="仿宋" w:cs="Times New Roman"/>
          <w:sz w:val="28"/>
          <w:szCs w:val="28"/>
        </w:rPr>
        <w:t>篇幅内容参照研究生院</w:t>
      </w:r>
      <w:r>
        <w:rPr>
          <w:rFonts w:ascii="仿宋" w:eastAsia="仿宋" w:hAnsi="仿宋" w:cs="Times New Roman" w:hint="eastAsia"/>
          <w:sz w:val="28"/>
          <w:szCs w:val="28"/>
        </w:rPr>
        <w:t>、</w:t>
      </w:r>
      <w:r>
        <w:rPr>
          <w:rFonts w:ascii="仿宋" w:eastAsia="仿宋" w:hAnsi="仿宋" w:cs="Times New Roman"/>
          <w:sz w:val="28"/>
          <w:szCs w:val="28"/>
        </w:rPr>
        <w:t>党委研究生工作部</w:t>
      </w:r>
      <w:proofErr w:type="gramStart"/>
      <w:r>
        <w:rPr>
          <w:rFonts w:ascii="仿宋" w:eastAsia="仿宋" w:hAnsi="仿宋" w:cs="Times New Roman"/>
          <w:sz w:val="28"/>
          <w:szCs w:val="28"/>
        </w:rPr>
        <w:t>网站近期</w:t>
      </w:r>
      <w:proofErr w:type="gramEnd"/>
      <w:r>
        <w:rPr>
          <w:rFonts w:ascii="仿宋" w:eastAsia="仿宋" w:hAnsi="仿宋" w:cs="Times New Roman"/>
          <w:sz w:val="28"/>
          <w:szCs w:val="28"/>
        </w:rPr>
        <w:t>关于</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大讲堂”的新闻，言简意赅、概括而全面。</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7.讲座分享资料</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讲座分享资料包括：主讲人详细讲稿、主讲人PPT、讲座全程视频（已上传）。并提供主讲人是否同意分享资料的相关证明材料。</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8</w:t>
      </w:r>
      <w:r>
        <w:rPr>
          <w:rFonts w:ascii="仿宋" w:eastAsia="仿宋" w:hAnsi="仿宋" w:cs="Times New Roman"/>
          <w:sz w:val="28"/>
          <w:szCs w:val="28"/>
        </w:rPr>
        <w:t>.</w:t>
      </w:r>
      <w:r>
        <w:rPr>
          <w:rFonts w:ascii="仿宋" w:eastAsia="仿宋" w:hAnsi="仿宋" w:cs="Times New Roman" w:hint="eastAsia"/>
          <w:sz w:val="28"/>
          <w:szCs w:val="28"/>
        </w:rPr>
        <w:t>活动总结</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活动总结</w:t>
      </w:r>
      <w:r>
        <w:rPr>
          <w:rFonts w:ascii="仿宋" w:eastAsia="仿宋" w:hAnsi="仿宋" w:cs="Times New Roman"/>
          <w:sz w:val="28"/>
          <w:szCs w:val="28"/>
        </w:rPr>
        <w:t>内含：1.一篇文字总结（可含图片）；2.流程PPT；3.新闻稿；4.海报等宣传资料；5.讲稿、视频等主讲人讲座内容；6.</w:t>
      </w:r>
      <w:r>
        <w:rPr>
          <w:rFonts w:ascii="仿宋" w:eastAsia="仿宋" w:hAnsi="仿宋" w:cs="Times New Roman"/>
          <w:sz w:val="28"/>
          <w:szCs w:val="28"/>
        </w:rPr>
        <w:lastRenderedPageBreak/>
        <w:t>照片原图，重命名为相关照片说明，单独一个文件夹</w:t>
      </w:r>
      <w:r>
        <w:rPr>
          <w:rFonts w:ascii="仿宋" w:eastAsia="仿宋" w:hAnsi="仿宋" w:cs="Times New Roman" w:hint="eastAsia"/>
          <w:sz w:val="28"/>
          <w:szCs w:val="28"/>
        </w:rPr>
        <w:t>。</w:t>
      </w:r>
    </w:p>
    <w:p w:rsidR="003E0405" w:rsidRDefault="0029126F">
      <w:pPr>
        <w:spacing w:line="560" w:lineRule="exact"/>
        <w:ind w:firstLineChars="200" w:firstLine="560"/>
        <w:rPr>
          <w:rFonts w:ascii="仿宋" w:eastAsia="仿宋" w:hAnsi="仿宋" w:cs="Times New Roman"/>
          <w:sz w:val="28"/>
          <w:szCs w:val="28"/>
        </w:rPr>
      </w:pPr>
      <w:r>
        <w:rPr>
          <w:rFonts w:ascii="仿宋" w:eastAsia="仿宋" w:hAnsi="仿宋" w:cs="Times New Roman" w:hint="eastAsia"/>
          <w:sz w:val="28"/>
          <w:szCs w:val="28"/>
        </w:rPr>
        <w:t>9</w:t>
      </w:r>
      <w:r>
        <w:rPr>
          <w:rFonts w:ascii="仿宋" w:eastAsia="仿宋" w:hAnsi="仿宋" w:cs="Times New Roman"/>
          <w:sz w:val="28"/>
          <w:szCs w:val="28"/>
        </w:rPr>
        <w:t>.</w:t>
      </w:r>
      <w:r>
        <w:rPr>
          <w:rFonts w:ascii="仿宋" w:eastAsia="仿宋" w:hAnsi="仿宋" w:cs="Times New Roman" w:hint="eastAsia"/>
          <w:sz w:val="28"/>
          <w:szCs w:val="28"/>
        </w:rPr>
        <w:t>联系方式</w:t>
      </w:r>
    </w:p>
    <w:p w:rsidR="003E0405" w:rsidRDefault="0029126F">
      <w:pPr>
        <w:spacing w:line="560" w:lineRule="exact"/>
        <w:ind w:firstLineChars="200" w:firstLine="560"/>
        <w:rPr>
          <w:rFonts w:ascii="仿宋" w:eastAsia="仿宋" w:hAnsi="仿宋" w:cs="Times New Roman"/>
          <w:color w:val="FF0000"/>
          <w:sz w:val="28"/>
          <w:szCs w:val="28"/>
          <w:u w:val="single"/>
        </w:rPr>
      </w:pPr>
      <w:r>
        <w:rPr>
          <w:rFonts w:ascii="仿宋" w:eastAsia="仿宋" w:hAnsi="仿宋" w:cs="Times New Roman" w:hint="eastAsia"/>
          <w:sz w:val="28"/>
          <w:szCs w:val="28"/>
        </w:rPr>
        <w:t>竞标电子版材料（统一命名为：学院名</w:t>
      </w:r>
      <w:r>
        <w:rPr>
          <w:rFonts w:ascii="仿宋" w:eastAsia="仿宋" w:hAnsi="仿宋" w:cs="Times New Roman"/>
          <w:sz w:val="28"/>
          <w:szCs w:val="28"/>
        </w:rPr>
        <w:t>+</w:t>
      </w:r>
      <w:r>
        <w:rPr>
          <w:rFonts w:ascii="仿宋" w:eastAsia="仿宋" w:hAnsi="仿宋" w:cs="Times New Roman" w:hint="eastAsia"/>
          <w:sz w:val="28"/>
          <w:szCs w:val="28"/>
        </w:rPr>
        <w:t>文</w:t>
      </w:r>
      <w:proofErr w:type="gramStart"/>
      <w:r>
        <w:rPr>
          <w:rFonts w:ascii="仿宋" w:eastAsia="仿宋" w:hAnsi="仿宋" w:cs="Times New Roman" w:hint="eastAsia"/>
          <w:sz w:val="28"/>
          <w:szCs w:val="28"/>
        </w:rPr>
        <w:t>澜</w:t>
      </w:r>
      <w:proofErr w:type="gramEnd"/>
      <w:r>
        <w:rPr>
          <w:rFonts w:ascii="仿宋" w:eastAsia="仿宋" w:hAnsi="仿宋" w:cs="Times New Roman" w:hint="eastAsia"/>
          <w:sz w:val="28"/>
          <w:szCs w:val="28"/>
        </w:rPr>
        <w:t>大讲坛投标）</w:t>
      </w:r>
      <w:proofErr w:type="gramStart"/>
      <w:r>
        <w:rPr>
          <w:rFonts w:ascii="仿宋" w:eastAsia="仿宋" w:hAnsi="仿宋" w:cs="Times New Roman" w:hint="eastAsia"/>
          <w:color w:val="000000" w:themeColor="text1"/>
          <w:sz w:val="28"/>
          <w:szCs w:val="28"/>
        </w:rPr>
        <w:t>发送至校研究生</w:t>
      </w:r>
      <w:proofErr w:type="gramEnd"/>
      <w:r>
        <w:rPr>
          <w:rFonts w:ascii="仿宋" w:eastAsia="仿宋" w:hAnsi="仿宋" w:cs="Times New Roman" w:hint="eastAsia"/>
          <w:color w:val="000000" w:themeColor="text1"/>
          <w:sz w:val="28"/>
          <w:szCs w:val="28"/>
        </w:rPr>
        <w:t>会学术部邮箱：xueshubu2014@yeah.net。如有疑问，请联系学术部-张欣：158</w:t>
      </w:r>
      <w:r w:rsidR="00980FDF">
        <w:rPr>
          <w:rFonts w:ascii="仿宋" w:eastAsia="仿宋" w:hAnsi="仿宋" w:cs="Times New Roman" w:hint="eastAsia"/>
          <w:color w:val="000000" w:themeColor="text1"/>
          <w:sz w:val="28"/>
          <w:szCs w:val="28"/>
        </w:rPr>
        <w:t>-</w:t>
      </w:r>
      <w:r>
        <w:rPr>
          <w:rFonts w:ascii="仿宋" w:eastAsia="仿宋" w:hAnsi="仿宋" w:cs="Times New Roman" w:hint="eastAsia"/>
          <w:color w:val="000000" w:themeColor="text1"/>
          <w:sz w:val="28"/>
          <w:szCs w:val="28"/>
        </w:rPr>
        <w:t>2700</w:t>
      </w:r>
      <w:r w:rsidR="00980FDF">
        <w:rPr>
          <w:rFonts w:ascii="仿宋" w:eastAsia="仿宋" w:hAnsi="仿宋" w:cs="Times New Roman" w:hint="eastAsia"/>
          <w:color w:val="000000" w:themeColor="text1"/>
          <w:sz w:val="28"/>
          <w:szCs w:val="28"/>
        </w:rPr>
        <w:t>-</w:t>
      </w:r>
      <w:r>
        <w:rPr>
          <w:rFonts w:ascii="仿宋" w:eastAsia="仿宋" w:hAnsi="仿宋" w:cs="Times New Roman" w:hint="eastAsia"/>
          <w:color w:val="000000" w:themeColor="text1"/>
          <w:sz w:val="28"/>
          <w:szCs w:val="28"/>
        </w:rPr>
        <w:t>7628；学术部-刘炯：130</w:t>
      </w:r>
      <w:r w:rsidR="00980FDF">
        <w:rPr>
          <w:rFonts w:ascii="仿宋" w:eastAsia="仿宋" w:hAnsi="仿宋" w:cs="Times New Roman" w:hint="eastAsia"/>
          <w:color w:val="000000" w:themeColor="text1"/>
          <w:sz w:val="28"/>
          <w:szCs w:val="28"/>
        </w:rPr>
        <w:t>-</w:t>
      </w:r>
      <w:r>
        <w:rPr>
          <w:rFonts w:ascii="仿宋" w:eastAsia="仿宋" w:hAnsi="仿宋" w:cs="Times New Roman" w:hint="eastAsia"/>
          <w:color w:val="000000" w:themeColor="text1"/>
          <w:sz w:val="28"/>
          <w:szCs w:val="28"/>
        </w:rPr>
        <w:t>3303</w:t>
      </w:r>
      <w:r w:rsidR="00980FDF">
        <w:rPr>
          <w:rFonts w:ascii="仿宋" w:eastAsia="仿宋" w:hAnsi="仿宋" w:cs="Times New Roman" w:hint="eastAsia"/>
          <w:color w:val="000000" w:themeColor="text1"/>
          <w:sz w:val="28"/>
          <w:szCs w:val="28"/>
        </w:rPr>
        <w:t>-</w:t>
      </w:r>
      <w:r>
        <w:rPr>
          <w:rFonts w:ascii="仿宋" w:eastAsia="仿宋" w:hAnsi="仿宋" w:cs="Times New Roman" w:hint="eastAsia"/>
          <w:color w:val="000000" w:themeColor="text1"/>
          <w:sz w:val="28"/>
          <w:szCs w:val="28"/>
        </w:rPr>
        <w:t>9616。投标材料发送时间截止于每周三晚24:00。</w:t>
      </w:r>
      <w:r>
        <w:rPr>
          <w:rFonts w:ascii="仿宋" w:eastAsia="仿宋" w:hAnsi="仿宋" w:cs="Times New Roman" w:hint="eastAsia"/>
          <w:sz w:val="28"/>
          <w:szCs w:val="28"/>
        </w:rPr>
        <w:t>其余材料电子版校研究生会学术部在宣布竞标结果后，指定负责人对接。</w:t>
      </w:r>
    </w:p>
    <w:p w:rsidR="003E0405" w:rsidRDefault="003E0405">
      <w:pPr>
        <w:widowControl/>
        <w:spacing w:line="560" w:lineRule="exact"/>
        <w:jc w:val="left"/>
        <w:rPr>
          <w:rFonts w:ascii="仿宋" w:eastAsia="仿宋" w:hAnsi="仿宋" w:cs="Times New Roman"/>
          <w:sz w:val="28"/>
          <w:szCs w:val="28"/>
        </w:rPr>
      </w:pPr>
    </w:p>
    <w:p w:rsidR="003E0405" w:rsidRDefault="003E0405">
      <w:pPr>
        <w:widowControl/>
        <w:spacing w:line="560" w:lineRule="exact"/>
        <w:jc w:val="left"/>
        <w:rPr>
          <w:rFonts w:ascii="仿宋" w:eastAsia="仿宋" w:hAnsi="仿宋" w:cs="Times New Roman"/>
          <w:sz w:val="28"/>
          <w:szCs w:val="28"/>
        </w:rPr>
      </w:pPr>
    </w:p>
    <w:p w:rsidR="003E0405" w:rsidRDefault="003E0405">
      <w:pPr>
        <w:widowControl/>
        <w:spacing w:line="560" w:lineRule="exact"/>
        <w:jc w:val="left"/>
        <w:rPr>
          <w:rFonts w:ascii="仿宋" w:eastAsia="仿宋" w:hAnsi="仿宋" w:cs="Times New Roman"/>
          <w:sz w:val="28"/>
          <w:szCs w:val="28"/>
        </w:rPr>
      </w:pPr>
    </w:p>
    <w:p w:rsidR="003E0405" w:rsidRDefault="0029126F">
      <w:pPr>
        <w:spacing w:line="560" w:lineRule="exact"/>
        <w:jc w:val="right"/>
        <w:rPr>
          <w:rFonts w:ascii="仿宋" w:eastAsia="仿宋" w:hAnsi="仿宋"/>
          <w:sz w:val="28"/>
          <w:szCs w:val="28"/>
        </w:rPr>
      </w:pPr>
      <w:r>
        <w:rPr>
          <w:rFonts w:ascii="仿宋" w:eastAsia="仿宋" w:hAnsi="仿宋"/>
          <w:sz w:val="28"/>
          <w:szCs w:val="28"/>
        </w:rPr>
        <w:t>研究生院、党委研究生工作部</w:t>
      </w:r>
    </w:p>
    <w:p w:rsidR="003E0405" w:rsidRDefault="0029126F">
      <w:pPr>
        <w:spacing w:line="560" w:lineRule="exact"/>
        <w:jc w:val="right"/>
        <w:rPr>
          <w:rFonts w:ascii="仿宋" w:eastAsia="仿宋" w:hAnsi="仿宋"/>
          <w:sz w:val="28"/>
          <w:szCs w:val="28"/>
        </w:rPr>
      </w:pPr>
      <w:r>
        <w:rPr>
          <w:rFonts w:ascii="仿宋" w:eastAsia="仿宋" w:hAnsi="仿宋" w:hint="eastAsia"/>
          <w:sz w:val="28"/>
          <w:szCs w:val="28"/>
        </w:rPr>
        <w:t>校</w:t>
      </w:r>
      <w:r>
        <w:rPr>
          <w:rFonts w:ascii="仿宋" w:eastAsia="仿宋" w:hAnsi="仿宋"/>
          <w:sz w:val="28"/>
          <w:szCs w:val="28"/>
        </w:rPr>
        <w:t>研究生会</w:t>
      </w:r>
    </w:p>
    <w:p w:rsidR="003E0405" w:rsidRDefault="0029126F">
      <w:pPr>
        <w:spacing w:line="560" w:lineRule="exact"/>
        <w:jc w:val="right"/>
        <w:rPr>
          <w:rFonts w:ascii="仿宋" w:eastAsia="仿宋" w:hAnsi="仿宋"/>
          <w:sz w:val="28"/>
          <w:szCs w:val="28"/>
        </w:rPr>
      </w:pPr>
      <w:r>
        <w:rPr>
          <w:rFonts w:ascii="仿宋" w:eastAsia="仿宋" w:hAnsi="仿宋"/>
          <w:sz w:val="28"/>
          <w:szCs w:val="28"/>
        </w:rPr>
        <w:t>二〇一</w:t>
      </w:r>
      <w:r>
        <w:rPr>
          <w:rFonts w:ascii="仿宋" w:eastAsia="仿宋" w:hAnsi="仿宋" w:hint="eastAsia"/>
          <w:sz w:val="28"/>
          <w:szCs w:val="28"/>
        </w:rPr>
        <w:t>七</w:t>
      </w:r>
      <w:r>
        <w:rPr>
          <w:rFonts w:ascii="仿宋" w:eastAsia="仿宋" w:hAnsi="仿宋"/>
          <w:sz w:val="28"/>
          <w:szCs w:val="28"/>
        </w:rPr>
        <w:t>年十一月</w:t>
      </w:r>
      <w:r w:rsidR="00980FDF">
        <w:rPr>
          <w:rFonts w:ascii="仿宋" w:eastAsia="仿宋" w:hAnsi="仿宋" w:hint="eastAsia"/>
          <w:sz w:val="28"/>
          <w:szCs w:val="28"/>
        </w:rPr>
        <w:t>二十</w:t>
      </w:r>
      <w:r>
        <w:rPr>
          <w:rFonts w:ascii="仿宋" w:eastAsia="仿宋" w:hAnsi="仿宋"/>
          <w:sz w:val="28"/>
          <w:szCs w:val="28"/>
        </w:rPr>
        <w:t>日</w:t>
      </w:r>
    </w:p>
    <w:sectPr w:rsidR="003E040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9CF" w:rsidRDefault="00F969CF" w:rsidP="00CF4804">
      <w:r>
        <w:separator/>
      </w:r>
    </w:p>
  </w:endnote>
  <w:endnote w:type="continuationSeparator" w:id="0">
    <w:p w:rsidR="00F969CF" w:rsidRDefault="00F969CF" w:rsidP="00CF4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9CF" w:rsidRDefault="00F969CF" w:rsidP="00CF4804">
      <w:r>
        <w:separator/>
      </w:r>
    </w:p>
  </w:footnote>
  <w:footnote w:type="continuationSeparator" w:id="0">
    <w:p w:rsidR="00F969CF" w:rsidRDefault="00F969CF" w:rsidP="00CF48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C93BE0"/>
    <w:rsid w:val="00042619"/>
    <w:rsid w:val="00047EDF"/>
    <w:rsid w:val="000B1F40"/>
    <w:rsid w:val="00130193"/>
    <w:rsid w:val="00182F5B"/>
    <w:rsid w:val="001B5A35"/>
    <w:rsid w:val="00221AA5"/>
    <w:rsid w:val="00242BC2"/>
    <w:rsid w:val="00267604"/>
    <w:rsid w:val="0029126F"/>
    <w:rsid w:val="002948C0"/>
    <w:rsid w:val="002A2155"/>
    <w:rsid w:val="003A1BDE"/>
    <w:rsid w:val="003A73F8"/>
    <w:rsid w:val="003E0405"/>
    <w:rsid w:val="004067DB"/>
    <w:rsid w:val="00410297"/>
    <w:rsid w:val="00430667"/>
    <w:rsid w:val="00435D19"/>
    <w:rsid w:val="004A10C2"/>
    <w:rsid w:val="004E2435"/>
    <w:rsid w:val="00533FC6"/>
    <w:rsid w:val="00575FF9"/>
    <w:rsid w:val="005B0871"/>
    <w:rsid w:val="00603F58"/>
    <w:rsid w:val="00610455"/>
    <w:rsid w:val="00624BA2"/>
    <w:rsid w:val="00624DFB"/>
    <w:rsid w:val="006427D4"/>
    <w:rsid w:val="006634A5"/>
    <w:rsid w:val="00762D58"/>
    <w:rsid w:val="007B7CC0"/>
    <w:rsid w:val="007F118C"/>
    <w:rsid w:val="007F5EFB"/>
    <w:rsid w:val="00837307"/>
    <w:rsid w:val="00843321"/>
    <w:rsid w:val="0089733F"/>
    <w:rsid w:val="008975E1"/>
    <w:rsid w:val="008C6E76"/>
    <w:rsid w:val="009504E7"/>
    <w:rsid w:val="00973E7B"/>
    <w:rsid w:val="00980FDF"/>
    <w:rsid w:val="009D3A58"/>
    <w:rsid w:val="00A002DA"/>
    <w:rsid w:val="00A415AF"/>
    <w:rsid w:val="00AB66BF"/>
    <w:rsid w:val="00AC6FCB"/>
    <w:rsid w:val="00B05DB2"/>
    <w:rsid w:val="00B751F3"/>
    <w:rsid w:val="00B81CFE"/>
    <w:rsid w:val="00BA3AB8"/>
    <w:rsid w:val="00BD5A54"/>
    <w:rsid w:val="00C77BE4"/>
    <w:rsid w:val="00C93BE0"/>
    <w:rsid w:val="00CA16F9"/>
    <w:rsid w:val="00CA7E40"/>
    <w:rsid w:val="00CE0CDF"/>
    <w:rsid w:val="00CF4804"/>
    <w:rsid w:val="00D5172C"/>
    <w:rsid w:val="00DA68DD"/>
    <w:rsid w:val="00E05EF9"/>
    <w:rsid w:val="00F36003"/>
    <w:rsid w:val="00F969CF"/>
    <w:rsid w:val="00FA0EBB"/>
    <w:rsid w:val="00FF551D"/>
    <w:rsid w:val="05752305"/>
    <w:rsid w:val="0FB85BDB"/>
    <w:rsid w:val="18945593"/>
    <w:rsid w:val="1D061CC1"/>
    <w:rsid w:val="233B6272"/>
    <w:rsid w:val="3DA70BB6"/>
    <w:rsid w:val="411C5516"/>
    <w:rsid w:val="57AE6036"/>
    <w:rsid w:val="5B431090"/>
    <w:rsid w:val="652A36EC"/>
    <w:rsid w:val="6D0236FD"/>
    <w:rsid w:val="6DCC1B3C"/>
    <w:rsid w:val="79C008CD"/>
    <w:rsid w:val="79D93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rules v:ext="edit">
        <o:r id="V:Rule1" type="connector" idref="#直接箭头连接符 5"/>
        <o:r id="V:Rule2" type="connector" idref="#直接箭头连接符 10"/>
        <o:r id="V:Rule3" type="connector" idref="#直接箭头连接符 9"/>
        <o:r id="V:Rule4" type="connector" idref="#直接箭头连接符 16"/>
        <o:r id="V:Rule5" type="connector" idref="#直接箭头连接符 14"/>
        <o:r id="V:Rule6" type="connector" idref="#直接箭头连接符 18"/>
        <o:r id="V:Rule7" type="connector" idref="#直接箭头连接符 1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qFormat="1"/>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unhideWhenUsed/>
    <w:qFormat/>
    <w:pPr>
      <w:tabs>
        <w:tab w:val="center" w:pos="4153"/>
        <w:tab w:val="right" w:pos="8306"/>
      </w:tabs>
      <w:snapToGrid w:val="0"/>
      <w:jc w:val="left"/>
    </w:pPr>
    <w:rPr>
      <w:sz w:val="18"/>
    </w:rPr>
  </w:style>
  <w:style w:type="paragraph" w:styleId="a5">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7">
    <w:name w:val="Hyperlink"/>
    <w:unhideWhenUsed/>
    <w:qFormat/>
    <w:rPr>
      <w:color w:val="0000FF"/>
      <w:u w:val="single"/>
    </w:rPr>
  </w:style>
  <w:style w:type="paragraph" w:customStyle="1" w:styleId="1">
    <w:name w:val="列出段落1"/>
    <w:basedOn w:val="a"/>
    <w:uiPriority w:val="34"/>
    <w:qFormat/>
    <w:pPr>
      <w:ind w:firstLineChars="200" w:firstLine="420"/>
    </w:pPr>
  </w:style>
  <w:style w:type="character" w:customStyle="1" w:styleId="Char">
    <w:name w:val="批注框文本 Char"/>
    <w:link w:val="a3"/>
    <w:uiPriority w:val="99"/>
    <w:semiHidden/>
    <w:qFormat/>
    <w:rPr>
      <w:sz w:val="18"/>
      <w:szCs w:val="18"/>
    </w:rPr>
  </w:style>
  <w:style w:type="character" w:customStyle="1" w:styleId="Char0">
    <w:name w:val="页眉 Char"/>
    <w:link w:val="a5"/>
    <w:qFormat/>
    <w:rPr>
      <w:rFonts w:ascii="Calibri" w:hAnsi="Calibri" w:cs="黑体"/>
      <w:kern w:val="2"/>
      <w:sz w:val="18"/>
      <w:szCs w:val="18"/>
    </w:rPr>
  </w:style>
  <w:style w:type="paragraph" w:styleId="a8">
    <w:name w:val="Revision"/>
    <w:hidden/>
    <w:uiPriority w:val="99"/>
    <w:semiHidden/>
    <w:rsid w:val="00CF4804"/>
    <w:rPr>
      <w:rFonts w:ascii="Calibri" w:eastAsia="宋体" w:hAnsi="Calibri" w:cs="黑体"/>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294</Words>
  <Characters>1680</Characters>
  <Application>Microsoft Office Word</Application>
  <DocSecurity>0</DocSecurity>
  <Lines>14</Lines>
  <Paragraphs>3</Paragraphs>
  <ScaleCrop>false</ScaleCrop>
  <Company>微软中国</Company>
  <LinksUpToDate>false</LinksUpToDate>
  <CharactersWithSpaces>1971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“文澜大讲堂”投标承办细则</dc:title>
  <dc:creator>微软用户</dc:creator>
  <cp:lastModifiedBy>张斯瑶</cp:lastModifiedBy>
  <cp:revision>5</cp:revision>
  <dcterms:created xsi:type="dcterms:W3CDTF">2017-11-20T06:04:00Z</dcterms:created>
  <dcterms:modified xsi:type="dcterms:W3CDTF">2017-11-20T12:06:00Z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